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仿宋_GB2312"/>
          <w:b/>
          <w:color w:val="000000"/>
          <w:sz w:val="28"/>
          <w:szCs w:val="28"/>
        </w:rPr>
      </w:pPr>
    </w:p>
    <w:p>
      <w:pPr>
        <w:rPr>
          <w:rFonts w:ascii="仿宋_GB2312"/>
          <w:b/>
          <w:color w:val="000000"/>
          <w:sz w:val="28"/>
          <w:szCs w:val="28"/>
        </w:rPr>
      </w:pPr>
    </w:p>
    <w:p>
      <w:pPr>
        <w:rPr>
          <w:rFonts w:ascii="仿宋_GB2312"/>
          <w:b/>
          <w:color w:val="000000"/>
          <w:sz w:val="28"/>
          <w:szCs w:val="28"/>
        </w:rPr>
      </w:pPr>
    </w:p>
    <w:p>
      <w:pPr>
        <w:rPr>
          <w:rFonts w:ascii="仿宋_GB2312"/>
          <w:b/>
          <w:color w:val="000000"/>
          <w:sz w:val="28"/>
          <w:szCs w:val="28"/>
        </w:rPr>
      </w:pPr>
    </w:p>
    <w:p>
      <w:pPr>
        <w:jc w:val="center"/>
        <w:rPr>
          <w:rFonts w:hint="eastAsia" w:ascii="仿宋_GB2312" w:hAnsi="文鼎小标宋简" w:eastAsia="仿宋_GB2312" w:cs="文鼎小标宋简"/>
          <w:b/>
          <w:color w:val="000000"/>
          <w:sz w:val="44"/>
          <w:szCs w:val="44"/>
          <w:lang w:eastAsia="zh-CN"/>
        </w:rPr>
      </w:pPr>
      <w:r>
        <w:rPr>
          <w:rFonts w:hint="eastAsia" w:ascii="仿宋_GB2312" w:hAnsi="文鼎小标宋简" w:eastAsia="仿宋_GB2312" w:cs="文鼎小标宋简"/>
          <w:b/>
          <w:color w:val="000000"/>
          <w:sz w:val="44"/>
          <w:szCs w:val="44"/>
          <w:lang w:eastAsia="zh-CN"/>
        </w:rPr>
        <w:t>中山市民东有机废物处理有限公司</w:t>
      </w:r>
    </w:p>
    <w:p>
      <w:pPr>
        <w:jc w:val="center"/>
        <w:rPr>
          <w:rFonts w:ascii="仿宋_GB2312" w:hAnsi="文鼎小标宋简" w:eastAsia="仿宋_GB2312" w:cs="文鼎小标宋简"/>
          <w:b/>
          <w:color w:val="000000"/>
          <w:sz w:val="44"/>
          <w:szCs w:val="44"/>
        </w:rPr>
      </w:pPr>
      <w:r>
        <w:rPr>
          <w:rFonts w:hint="eastAsia" w:ascii="仿宋_GB2312" w:hAnsi="文鼎小标宋简" w:eastAsia="仿宋_GB2312" w:cs="文鼎小标宋简"/>
          <w:b/>
          <w:color w:val="000000"/>
          <w:sz w:val="44"/>
          <w:szCs w:val="44"/>
        </w:rPr>
        <w:t>自行监测方案</w:t>
      </w:r>
    </w:p>
    <w:p>
      <w:pPr>
        <w:jc w:val="center"/>
        <w:rPr>
          <w:rFonts w:ascii="仿宋_GB2312" w:hAnsi="文鼎小标宋简" w:eastAsia="仿宋_GB2312" w:cs="文鼎小标宋简"/>
          <w:b/>
          <w:color w:val="000000"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（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</w:rPr>
        <w:t>201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:lang w:val="en-US" w:eastAsia="zh-CN"/>
        </w:rPr>
        <w:t>91218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</w:rPr>
        <w:t>）</w:t>
      </w:r>
    </w:p>
    <w:p>
      <w:pPr>
        <w:jc w:val="center"/>
        <w:rPr>
          <w:rFonts w:ascii="仿宋_GB2312" w:eastAsia="仿宋_GB2312"/>
          <w:b/>
          <w:color w:val="000000" w:themeColor="text1"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color w:val="000000" w:themeColor="text1"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color w:val="000000" w:themeColor="text1"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color w:val="000000" w:themeColor="text1"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color w:val="000000" w:themeColor="text1"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color w:val="000000" w:themeColor="text1"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color w:val="000000" w:themeColor="text1"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color w:val="000000" w:themeColor="text1"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color w:val="000000" w:themeColor="text1"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color w:val="000000" w:themeColor="text1"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color w:val="000000" w:themeColor="text1"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color w:val="000000" w:themeColor="text1"/>
          <w:sz w:val="32"/>
          <w:szCs w:val="32"/>
        </w:rPr>
      </w:pPr>
    </w:p>
    <w:p>
      <w:pPr>
        <w:rPr>
          <w:rFonts w:ascii="仿宋_GB2312" w:eastAsia="仿宋_GB2312"/>
          <w:b/>
          <w:color w:val="000000" w:themeColor="text1"/>
          <w:sz w:val="32"/>
          <w:szCs w:val="32"/>
        </w:rPr>
      </w:pPr>
    </w:p>
    <w:p>
      <w:pPr>
        <w:rPr>
          <w:rFonts w:ascii="仿宋_GB2312" w:eastAsia="仿宋_GB2312"/>
          <w:b/>
          <w:color w:val="000000" w:themeColor="text1"/>
          <w:sz w:val="32"/>
          <w:szCs w:val="32"/>
        </w:rPr>
      </w:pPr>
    </w:p>
    <w:p>
      <w:pPr>
        <w:rPr>
          <w:rFonts w:ascii="仿宋_GB2312" w:eastAsia="仿宋_GB2312"/>
          <w:b/>
          <w:color w:val="000000" w:themeColor="text1"/>
          <w:sz w:val="32"/>
          <w:szCs w:val="32"/>
        </w:rPr>
      </w:pPr>
    </w:p>
    <w:p>
      <w:pPr>
        <w:rPr>
          <w:rFonts w:ascii="仿宋_GB2312" w:eastAsia="仿宋_GB2312"/>
          <w:b/>
          <w:color w:val="000000" w:themeColor="text1"/>
          <w:sz w:val="32"/>
          <w:szCs w:val="32"/>
        </w:rPr>
      </w:pPr>
    </w:p>
    <w:p>
      <w:pPr>
        <w:rPr>
          <w:rFonts w:ascii="仿宋_GB2312" w:eastAsia="仿宋_GB2312"/>
          <w:b/>
          <w:color w:val="000000" w:themeColor="text1"/>
          <w:sz w:val="32"/>
          <w:szCs w:val="32"/>
        </w:rPr>
      </w:pPr>
    </w:p>
    <w:p>
      <w:pPr>
        <w:rPr>
          <w:rFonts w:ascii="仿宋_GB2312" w:eastAsia="仿宋_GB2312"/>
          <w:b/>
          <w:color w:val="000000" w:themeColor="text1"/>
          <w:sz w:val="32"/>
          <w:szCs w:val="32"/>
        </w:rPr>
      </w:pPr>
    </w:p>
    <w:p>
      <w:pPr>
        <w:rPr>
          <w:rFonts w:ascii="仿宋_GB2312" w:eastAsia="仿宋_GB2312"/>
          <w:b/>
          <w:color w:val="000000" w:themeColor="text1"/>
          <w:sz w:val="32"/>
          <w:szCs w:val="32"/>
        </w:rPr>
      </w:pPr>
    </w:p>
    <w:p>
      <w:pPr>
        <w:rPr>
          <w:rFonts w:ascii="仿宋_GB2312" w:eastAsia="仿宋_GB2312"/>
          <w:b/>
          <w:color w:val="000000" w:themeColor="text1"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color w:val="000000" w:themeColor="text1"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/>
          <w:color w:val="000000" w:themeColor="text1"/>
          <w:sz w:val="32"/>
          <w:szCs w:val="32"/>
        </w:rPr>
        <w:t>201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</w:rPr>
        <w:t>年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</w:rPr>
        <w:t>月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</w:rPr>
        <w:t>日</w:t>
      </w:r>
    </w:p>
    <w:p>
      <w:pPr>
        <w:ind w:firstLine="640" w:firstLineChars="200"/>
        <w:rPr>
          <w:rFonts w:hint="eastAsia" w:ascii="仿宋_GB2312" w:hAnsi="黑体" w:eastAsia="仿宋_GB2312" w:cs="黑体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 w:cs="黑体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 w:cs="黑体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 w:cs="黑体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 w:cs="黑体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 w:cs="黑体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 w:cs="黑体"/>
          <w:sz w:val="32"/>
          <w:szCs w:val="32"/>
        </w:rPr>
      </w:pPr>
    </w:p>
    <w:p>
      <w:pPr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1、企业基本情况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企业名称：</w:t>
      </w:r>
      <w:r>
        <w:rPr>
          <w:rFonts w:hint="eastAsia" w:ascii="仿宋_GB2312" w:eastAsia="仿宋_GB2312"/>
          <w:sz w:val="32"/>
          <w:szCs w:val="32"/>
          <w:lang w:eastAsia="zh-CN"/>
        </w:rPr>
        <w:t>中山市民东有机废物处理有限公司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法人代表：黄南平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所属行业：D4620污水处理及其再生利用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生产周期：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365天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地址：</w:t>
      </w:r>
      <w:r>
        <w:rPr>
          <w:rFonts w:hint="eastAsia" w:ascii="仿宋_GB2312" w:eastAsia="仿宋_GB2312"/>
          <w:sz w:val="32"/>
          <w:szCs w:val="32"/>
          <w:lang w:val="zh-CN"/>
        </w:rPr>
        <w:t>中山市民众镇沙仔村下围生态环保产业园内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杜家雯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18607608607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主要生产设备：前处理及罐区配套单元、热水解处理站、板框压滤车间、脱水单元、锅炉房单元、沼气净化单元。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</w:rPr>
        <w:t>（1）</w:t>
      </w:r>
      <w:r>
        <w:rPr>
          <w:rFonts w:hint="eastAsia" w:ascii="仿宋_GB2312" w:eastAsia="仿宋_GB2312"/>
          <w:sz w:val="32"/>
          <w:szCs w:val="32"/>
          <w:lang w:eastAsia="zh-CN"/>
        </w:rPr>
        <w:t>生产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废气</w:t>
      </w:r>
      <w:r>
        <w:rPr>
          <w:rFonts w:hint="eastAsia" w:ascii="仿宋_GB2312" w:eastAsia="仿宋_GB2312"/>
          <w:sz w:val="32"/>
          <w:szCs w:val="32"/>
        </w:rPr>
        <w:t>主要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工序</w:t>
      </w: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前处理单元工序废气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板框压滤工序废气、锅炉废气、火炬燃烧废气。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6832600" cy="3999865"/>
            <wp:effectExtent l="0" t="0" r="6350" b="635"/>
            <wp:docPr id="1" name="图片 1" descr="生产工艺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生产工艺流程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399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图1 工艺流程图</w:t>
      </w: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废气主要污染物排放情况：废气污染物主要为颗粒物、二氧化硫、氮氧化物、硫化氢、氨、臭气浓度。</w:t>
      </w:r>
    </w:p>
    <w:p>
      <w:pPr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2、监测内容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2.1 监测点位设置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全公司/全厂污染源监测点位、监测因子及监测频次见表1。（附全公司/厂平面布置及监测点位分布图）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6835140" cy="5610860"/>
            <wp:effectExtent l="0" t="0" r="3810" b="8890"/>
            <wp:docPr id="2" name="图片 2" descr="监测点位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监测点位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35140" cy="561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jc w:val="center"/>
        <w:rPr>
          <w:rFonts w:hint="default" w:ascii="仿宋_GB2312" w:eastAsia="仿宋_GB2312"/>
          <w:sz w:val="32"/>
          <w:szCs w:val="32"/>
          <w:lang w:val="en-US" w:eastAsia="zh-CN"/>
        </w:rPr>
        <w:sectPr>
          <w:headerReference r:id="rId3" w:type="default"/>
          <w:pgSz w:w="11906" w:h="16838"/>
          <w:pgMar w:top="567" w:right="567" w:bottom="567" w:left="567" w:header="851" w:footer="1588" w:gutter="0"/>
          <w:cols w:space="720" w:num="1"/>
          <w:titlePg/>
          <w:docGrid w:linePitch="579" w:charSpace="-849"/>
        </w:sect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图2 监测点位图</w:t>
      </w:r>
    </w:p>
    <w:p>
      <w:pPr>
        <w:jc w:val="center"/>
        <w:rPr>
          <w:rFonts w:ascii="仿宋_GB2312"/>
          <w:b/>
          <w:color w:val="000000"/>
          <w:sz w:val="28"/>
          <w:szCs w:val="28"/>
        </w:rPr>
      </w:pPr>
    </w:p>
    <w:p>
      <w:pPr>
        <w:jc w:val="center"/>
        <w:rPr>
          <w:rFonts w:ascii="仿宋_GB2312"/>
          <w:b/>
          <w:color w:val="000000"/>
          <w:sz w:val="28"/>
          <w:szCs w:val="28"/>
        </w:rPr>
      </w:pPr>
      <w:r>
        <w:rPr>
          <w:rFonts w:hint="eastAsia" w:ascii="仿宋_GB2312"/>
          <w:b/>
          <w:color w:val="000000"/>
          <w:sz w:val="28"/>
          <w:szCs w:val="28"/>
        </w:rPr>
        <w:t>表1 全厂污染源点位布设</w:t>
      </w:r>
    </w:p>
    <w:tbl>
      <w:tblPr>
        <w:tblStyle w:val="7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541"/>
        <w:gridCol w:w="2918"/>
        <w:gridCol w:w="3320"/>
        <w:gridCol w:w="1262"/>
        <w:gridCol w:w="1395"/>
        <w:gridCol w:w="2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污染源类型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排污口编号</w:t>
            </w:r>
          </w:p>
        </w:tc>
        <w:tc>
          <w:tcPr>
            <w:tcW w:w="2918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排污口位置</w:t>
            </w:r>
          </w:p>
        </w:tc>
        <w:tc>
          <w:tcPr>
            <w:tcW w:w="3320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监测因子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监测方式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监测频次</w:t>
            </w:r>
          </w:p>
        </w:tc>
        <w:tc>
          <w:tcPr>
            <w:tcW w:w="2299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439" w:type="dxa"/>
            <w:vMerge w:val="restart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生产</w:t>
            </w: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废气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FQ-27685</w:t>
            </w:r>
          </w:p>
        </w:tc>
        <w:tc>
          <w:tcPr>
            <w:tcW w:w="2918" w:type="dxa"/>
            <w:vMerge w:val="restart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Cs w:val="21"/>
                <w:lang w:val="en-US" w:eastAsia="zh-CN"/>
              </w:rPr>
              <w:t>前处理单元工序废气排放口</w:t>
            </w:r>
          </w:p>
          <w:p>
            <w:pPr>
              <w:jc w:val="center"/>
              <w:rPr>
                <w:rFonts w:hint="eastAsia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Cs w:val="21"/>
                <w:lang w:val="en-US" w:eastAsia="zh-CN"/>
              </w:rPr>
              <w:t>(经度113度 31分 31.15秒，纬度22度 39分 42.30秒 )</w:t>
            </w:r>
          </w:p>
        </w:tc>
        <w:tc>
          <w:tcPr>
            <w:tcW w:w="3320" w:type="dxa"/>
            <w:vAlign w:val="center"/>
          </w:tcPr>
          <w:p>
            <w:pPr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硫化氢</w:t>
            </w:r>
          </w:p>
        </w:tc>
        <w:tc>
          <w:tcPr>
            <w:tcW w:w="1262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2"/>
                <w:szCs w:val="28"/>
              </w:rPr>
              <w:fldChar w:fldCharType="begin"/>
            </w:r>
            <w:r>
              <w:rPr>
                <w:rFonts w:ascii="仿宋_GB2312"/>
                <w:color w:val="000000"/>
                <w:sz w:val="22"/>
                <w:szCs w:val="28"/>
              </w:rPr>
              <w:instrText xml:space="preserve"> </w:instrText>
            </w:r>
            <w:r>
              <w:rPr>
                <w:rFonts w:hint="eastAsia" w:ascii="仿宋_GB2312"/>
                <w:color w:val="000000"/>
                <w:sz w:val="22"/>
                <w:szCs w:val="28"/>
              </w:rPr>
              <w:instrText xml:space="preserve">= 2 \* GB3</w:instrText>
            </w:r>
            <w:r>
              <w:rPr>
                <w:rFonts w:ascii="仿宋_GB2312"/>
                <w:color w:val="000000"/>
                <w:sz w:val="22"/>
                <w:szCs w:val="28"/>
              </w:rPr>
              <w:instrText xml:space="preserve"> </w:instrText>
            </w:r>
            <w:r>
              <w:rPr>
                <w:rFonts w:ascii="仿宋_GB2312"/>
                <w:color w:val="000000"/>
                <w:sz w:val="22"/>
                <w:szCs w:val="28"/>
              </w:rPr>
              <w:fldChar w:fldCharType="separate"/>
            </w:r>
            <w:r>
              <w:rPr>
                <w:rFonts w:hint="eastAsia" w:ascii="仿宋_GB2312"/>
                <w:color w:val="000000"/>
                <w:sz w:val="22"/>
                <w:szCs w:val="28"/>
              </w:rPr>
              <w:t>②</w:t>
            </w:r>
            <w:r>
              <w:rPr>
                <w:rFonts w:ascii="仿宋_GB2312"/>
                <w:color w:val="000000"/>
                <w:sz w:val="22"/>
                <w:szCs w:val="28"/>
              </w:rPr>
              <w:fldChar w:fldCharType="end"/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1</w:t>
            </w: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半/年</w:t>
            </w:r>
          </w:p>
        </w:tc>
        <w:tc>
          <w:tcPr>
            <w:tcW w:w="2299" w:type="dxa"/>
            <w:vAlign w:val="center"/>
          </w:tcPr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918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3320" w:type="dxa"/>
            <w:vAlign w:val="center"/>
          </w:tcPr>
          <w:p>
            <w:pPr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氨</w:t>
            </w:r>
          </w:p>
        </w:tc>
        <w:tc>
          <w:tcPr>
            <w:tcW w:w="1262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1</w:t>
            </w: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半/年</w:t>
            </w:r>
          </w:p>
        </w:tc>
        <w:tc>
          <w:tcPr>
            <w:tcW w:w="2299" w:type="dxa"/>
            <w:vAlign w:val="center"/>
          </w:tcPr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918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3320" w:type="dxa"/>
            <w:vAlign w:val="center"/>
          </w:tcPr>
          <w:p>
            <w:pPr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臭气浓度</w:t>
            </w:r>
          </w:p>
        </w:tc>
        <w:tc>
          <w:tcPr>
            <w:tcW w:w="1262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1</w:t>
            </w: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半/年</w:t>
            </w:r>
          </w:p>
        </w:tc>
        <w:tc>
          <w:tcPr>
            <w:tcW w:w="2299" w:type="dxa"/>
            <w:vAlign w:val="center"/>
          </w:tcPr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41" w:type="dxa"/>
            <w:vMerge w:val="restart"/>
            <w:vAlign w:val="center"/>
          </w:tcPr>
          <w:p>
            <w:pPr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FQ-27686</w:t>
            </w:r>
          </w:p>
        </w:tc>
        <w:tc>
          <w:tcPr>
            <w:tcW w:w="2918" w:type="dxa"/>
            <w:vMerge w:val="restart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Cs w:val="21"/>
                <w:lang w:val="en-US" w:eastAsia="zh-CN"/>
              </w:rPr>
              <w:t>板框压滤工序废气排放口</w:t>
            </w:r>
          </w:p>
          <w:p>
            <w:pPr>
              <w:jc w:val="center"/>
              <w:rPr>
                <w:rFonts w:hint="eastAsia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Cs w:val="21"/>
                <w:lang w:val="en-US" w:eastAsia="zh-CN"/>
              </w:rPr>
              <w:t>(经度113度 31分 28.82秒，纬度22度 39分 42.23秒 )</w:t>
            </w:r>
          </w:p>
        </w:tc>
        <w:tc>
          <w:tcPr>
            <w:tcW w:w="33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硫化氢</w:t>
            </w:r>
          </w:p>
        </w:tc>
        <w:tc>
          <w:tcPr>
            <w:tcW w:w="126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1</w:t>
            </w: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半/年</w:t>
            </w:r>
          </w:p>
        </w:tc>
        <w:tc>
          <w:tcPr>
            <w:tcW w:w="2299" w:type="dxa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4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918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33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氨</w:t>
            </w:r>
          </w:p>
        </w:tc>
        <w:tc>
          <w:tcPr>
            <w:tcW w:w="126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1</w:t>
            </w: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半/年</w:t>
            </w:r>
          </w:p>
        </w:tc>
        <w:tc>
          <w:tcPr>
            <w:tcW w:w="2299" w:type="dxa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4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918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33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臭气浓度</w:t>
            </w:r>
          </w:p>
        </w:tc>
        <w:tc>
          <w:tcPr>
            <w:tcW w:w="126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1</w:t>
            </w: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半/年</w:t>
            </w:r>
          </w:p>
        </w:tc>
        <w:tc>
          <w:tcPr>
            <w:tcW w:w="2299" w:type="dxa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41" w:type="dxa"/>
            <w:vMerge w:val="restart"/>
            <w:vAlign w:val="center"/>
          </w:tcPr>
          <w:p>
            <w:pPr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FQ-27687</w:t>
            </w:r>
          </w:p>
        </w:tc>
        <w:tc>
          <w:tcPr>
            <w:tcW w:w="2918" w:type="dxa"/>
            <w:vMerge w:val="restart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Cs w:val="21"/>
                <w:lang w:val="en-US" w:eastAsia="zh-CN"/>
              </w:rPr>
              <w:t>锅炉废气排放口</w:t>
            </w:r>
          </w:p>
          <w:p>
            <w:pPr>
              <w:jc w:val="center"/>
              <w:rPr>
                <w:rFonts w:hint="eastAsia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Cs w:val="21"/>
                <w:lang w:val="en-US" w:eastAsia="zh-CN"/>
              </w:rPr>
              <w:t>(经度113度 31分28.31秒，纬度22度 39分 44.10秒 )</w:t>
            </w:r>
          </w:p>
        </w:tc>
        <w:tc>
          <w:tcPr>
            <w:tcW w:w="3320" w:type="dxa"/>
            <w:vAlign w:val="center"/>
          </w:tcPr>
          <w:p>
            <w:pPr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二氧化硫</w:t>
            </w:r>
          </w:p>
        </w:tc>
        <w:tc>
          <w:tcPr>
            <w:tcW w:w="126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1次</w:t>
            </w: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/年</w:t>
            </w:r>
          </w:p>
        </w:tc>
        <w:tc>
          <w:tcPr>
            <w:tcW w:w="2299" w:type="dxa"/>
            <w:vMerge w:val="restart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918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3320" w:type="dxa"/>
            <w:vAlign w:val="center"/>
          </w:tcPr>
          <w:p>
            <w:pPr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氮氧化物</w:t>
            </w:r>
          </w:p>
        </w:tc>
        <w:tc>
          <w:tcPr>
            <w:tcW w:w="126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1次/月</w:t>
            </w:r>
          </w:p>
        </w:tc>
        <w:tc>
          <w:tcPr>
            <w:tcW w:w="2299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918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3320" w:type="dxa"/>
            <w:vAlign w:val="center"/>
          </w:tcPr>
          <w:p>
            <w:pPr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颗粒物</w:t>
            </w:r>
          </w:p>
        </w:tc>
        <w:tc>
          <w:tcPr>
            <w:tcW w:w="126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1次</w:t>
            </w: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/年</w:t>
            </w:r>
          </w:p>
        </w:tc>
        <w:tc>
          <w:tcPr>
            <w:tcW w:w="2299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918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3320" w:type="dxa"/>
            <w:vAlign w:val="center"/>
          </w:tcPr>
          <w:p>
            <w:pPr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林格曼黑度</w:t>
            </w:r>
          </w:p>
        </w:tc>
        <w:tc>
          <w:tcPr>
            <w:tcW w:w="126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1次</w:t>
            </w: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/年</w:t>
            </w:r>
          </w:p>
        </w:tc>
        <w:tc>
          <w:tcPr>
            <w:tcW w:w="2299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41" w:type="dxa"/>
            <w:vMerge w:val="restart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FQ-27688</w:t>
            </w:r>
          </w:p>
        </w:tc>
        <w:tc>
          <w:tcPr>
            <w:tcW w:w="2918" w:type="dxa"/>
            <w:vMerge w:val="restart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Cs w:val="21"/>
                <w:lang w:val="en-US" w:eastAsia="zh-CN"/>
              </w:rPr>
              <w:t>锅炉废气排放口</w:t>
            </w:r>
          </w:p>
          <w:p>
            <w:pPr>
              <w:jc w:val="center"/>
              <w:rPr>
                <w:rFonts w:hint="eastAsia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Cs w:val="21"/>
                <w:lang w:val="en-US" w:eastAsia="zh-CN"/>
              </w:rPr>
              <w:t>(经度113度 31分 28.31秒，纬度22度 39分 44.28秒 )</w:t>
            </w:r>
          </w:p>
        </w:tc>
        <w:tc>
          <w:tcPr>
            <w:tcW w:w="33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二氧化硫</w:t>
            </w:r>
          </w:p>
        </w:tc>
        <w:tc>
          <w:tcPr>
            <w:tcW w:w="126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1次</w:t>
            </w: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/年</w:t>
            </w:r>
          </w:p>
        </w:tc>
        <w:tc>
          <w:tcPr>
            <w:tcW w:w="2299" w:type="dxa"/>
            <w:vMerge w:val="restart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918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33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氮氧化物</w:t>
            </w:r>
          </w:p>
        </w:tc>
        <w:tc>
          <w:tcPr>
            <w:tcW w:w="126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1次/月</w:t>
            </w:r>
          </w:p>
        </w:tc>
        <w:tc>
          <w:tcPr>
            <w:tcW w:w="2299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918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33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颗粒物</w:t>
            </w:r>
          </w:p>
        </w:tc>
        <w:tc>
          <w:tcPr>
            <w:tcW w:w="126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1次</w:t>
            </w: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/年</w:t>
            </w:r>
          </w:p>
        </w:tc>
        <w:tc>
          <w:tcPr>
            <w:tcW w:w="2299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918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33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林格曼黑度</w:t>
            </w:r>
          </w:p>
        </w:tc>
        <w:tc>
          <w:tcPr>
            <w:tcW w:w="126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1次</w:t>
            </w: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/年</w:t>
            </w:r>
          </w:p>
        </w:tc>
        <w:tc>
          <w:tcPr>
            <w:tcW w:w="2299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41" w:type="dxa"/>
            <w:vMerge w:val="restart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FQ-27689</w:t>
            </w:r>
          </w:p>
        </w:tc>
        <w:tc>
          <w:tcPr>
            <w:tcW w:w="2918" w:type="dxa"/>
            <w:vMerge w:val="restart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Cs w:val="21"/>
                <w:lang w:val="en-US" w:eastAsia="zh-CN"/>
              </w:rPr>
              <w:t>锅炉废气排放口</w:t>
            </w:r>
          </w:p>
          <w:p>
            <w:pPr>
              <w:jc w:val="center"/>
              <w:rPr>
                <w:rFonts w:hint="eastAsia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Cs w:val="21"/>
                <w:lang w:val="en-US" w:eastAsia="zh-CN"/>
              </w:rPr>
              <w:t>(经113度 31分 28.24秒，纬度22度 39分 44.35秒 )</w:t>
            </w:r>
          </w:p>
        </w:tc>
        <w:tc>
          <w:tcPr>
            <w:tcW w:w="33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二氧化硫</w:t>
            </w:r>
          </w:p>
        </w:tc>
        <w:tc>
          <w:tcPr>
            <w:tcW w:w="126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1次</w:t>
            </w: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/年</w:t>
            </w:r>
          </w:p>
        </w:tc>
        <w:tc>
          <w:tcPr>
            <w:tcW w:w="2299" w:type="dxa"/>
            <w:vMerge w:val="restart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918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33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氮氧化物</w:t>
            </w:r>
          </w:p>
        </w:tc>
        <w:tc>
          <w:tcPr>
            <w:tcW w:w="126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1次/月</w:t>
            </w:r>
          </w:p>
        </w:tc>
        <w:tc>
          <w:tcPr>
            <w:tcW w:w="2299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918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33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颗粒物</w:t>
            </w:r>
          </w:p>
        </w:tc>
        <w:tc>
          <w:tcPr>
            <w:tcW w:w="126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1次</w:t>
            </w: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/年</w:t>
            </w:r>
          </w:p>
        </w:tc>
        <w:tc>
          <w:tcPr>
            <w:tcW w:w="2299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918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33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林格曼黑度</w:t>
            </w:r>
          </w:p>
        </w:tc>
        <w:tc>
          <w:tcPr>
            <w:tcW w:w="126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1次</w:t>
            </w: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/年</w:t>
            </w:r>
          </w:p>
        </w:tc>
        <w:tc>
          <w:tcPr>
            <w:tcW w:w="2299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41" w:type="dxa"/>
            <w:vMerge w:val="restart"/>
            <w:vAlign w:val="center"/>
          </w:tcPr>
          <w:p>
            <w:pPr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FQ-27690</w:t>
            </w:r>
          </w:p>
        </w:tc>
        <w:tc>
          <w:tcPr>
            <w:tcW w:w="2918" w:type="dxa"/>
            <w:vMerge w:val="restart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Cs w:val="21"/>
                <w:lang w:val="en-US" w:eastAsia="zh-CN"/>
              </w:rPr>
              <w:t>火炬燃烧废气排放口</w:t>
            </w:r>
          </w:p>
          <w:p>
            <w:pPr>
              <w:jc w:val="center"/>
              <w:rPr>
                <w:rFonts w:hint="eastAsia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Cs w:val="21"/>
                <w:lang w:val="en-US" w:eastAsia="zh-CN"/>
              </w:rPr>
              <w:t>(经度113度 31分 23.48秒，纬度22度 39分 43.16秒 )</w:t>
            </w:r>
          </w:p>
        </w:tc>
        <w:tc>
          <w:tcPr>
            <w:tcW w:w="33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二氧化硫</w:t>
            </w:r>
          </w:p>
        </w:tc>
        <w:tc>
          <w:tcPr>
            <w:tcW w:w="126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1次</w:t>
            </w: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/年</w:t>
            </w:r>
          </w:p>
        </w:tc>
        <w:tc>
          <w:tcPr>
            <w:tcW w:w="2299" w:type="dxa"/>
            <w:vMerge w:val="restart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918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33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氮氧化物</w:t>
            </w:r>
          </w:p>
        </w:tc>
        <w:tc>
          <w:tcPr>
            <w:tcW w:w="126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1次/月</w:t>
            </w:r>
          </w:p>
        </w:tc>
        <w:tc>
          <w:tcPr>
            <w:tcW w:w="2299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918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33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颗粒物</w:t>
            </w:r>
          </w:p>
        </w:tc>
        <w:tc>
          <w:tcPr>
            <w:tcW w:w="126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1次</w:t>
            </w: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/年</w:t>
            </w:r>
          </w:p>
        </w:tc>
        <w:tc>
          <w:tcPr>
            <w:tcW w:w="2299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918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33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林格曼黑度</w:t>
            </w:r>
          </w:p>
        </w:tc>
        <w:tc>
          <w:tcPr>
            <w:tcW w:w="126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1次</w:t>
            </w: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/年</w:t>
            </w:r>
          </w:p>
        </w:tc>
        <w:tc>
          <w:tcPr>
            <w:tcW w:w="2299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无组织废气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/</w:t>
            </w:r>
          </w:p>
        </w:tc>
        <w:tc>
          <w:tcPr>
            <w:tcW w:w="2918" w:type="dxa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Cs w:val="21"/>
              </w:rPr>
            </w:pPr>
            <w:r>
              <w:rPr>
                <w:rFonts w:hint="eastAsia" w:eastAsia="楷体_GB2312"/>
                <w:color w:val="000000"/>
                <w:szCs w:val="21"/>
              </w:rPr>
              <w:t>/</w:t>
            </w:r>
          </w:p>
        </w:tc>
        <w:tc>
          <w:tcPr>
            <w:tcW w:w="3320" w:type="dxa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硫化氢、氨、臭气浓度、二氧化硫、氮氧化物、颗粒物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8"/>
              </w:rPr>
            </w:pPr>
            <w:r>
              <w:rPr>
                <w:rFonts w:ascii="仿宋_GB2312"/>
                <w:color w:val="000000"/>
                <w:sz w:val="22"/>
                <w:szCs w:val="28"/>
              </w:rPr>
              <w:fldChar w:fldCharType="begin"/>
            </w:r>
            <w:r>
              <w:rPr>
                <w:rFonts w:ascii="仿宋_GB2312"/>
                <w:color w:val="000000"/>
                <w:sz w:val="22"/>
                <w:szCs w:val="28"/>
              </w:rPr>
              <w:instrText xml:space="preserve"> </w:instrText>
            </w:r>
            <w:r>
              <w:rPr>
                <w:rFonts w:hint="eastAsia" w:ascii="仿宋_GB2312"/>
                <w:color w:val="000000"/>
                <w:sz w:val="22"/>
                <w:szCs w:val="28"/>
              </w:rPr>
              <w:instrText xml:space="preserve">= 2 \* GB3</w:instrText>
            </w:r>
            <w:r>
              <w:rPr>
                <w:rFonts w:ascii="仿宋_GB2312"/>
                <w:color w:val="000000"/>
                <w:sz w:val="22"/>
                <w:szCs w:val="28"/>
              </w:rPr>
              <w:instrText xml:space="preserve"> </w:instrText>
            </w:r>
            <w:r>
              <w:rPr>
                <w:rFonts w:ascii="仿宋_GB2312"/>
                <w:color w:val="000000"/>
                <w:sz w:val="22"/>
                <w:szCs w:val="28"/>
              </w:rPr>
              <w:fldChar w:fldCharType="separate"/>
            </w:r>
            <w:r>
              <w:rPr>
                <w:rFonts w:hint="eastAsia" w:ascii="仿宋_GB2312"/>
                <w:color w:val="000000"/>
                <w:sz w:val="22"/>
                <w:szCs w:val="28"/>
              </w:rPr>
              <w:t>②</w:t>
            </w:r>
            <w:r>
              <w:rPr>
                <w:rFonts w:ascii="仿宋_GB2312"/>
                <w:color w:val="000000"/>
                <w:sz w:val="22"/>
                <w:szCs w:val="28"/>
              </w:rPr>
              <w:fldChar w:fldCharType="end"/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1次</w:t>
            </w: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/月</w:t>
            </w:r>
          </w:p>
        </w:tc>
        <w:tc>
          <w:tcPr>
            <w:tcW w:w="2299" w:type="dxa"/>
            <w:vAlign w:val="center"/>
          </w:tcPr>
          <w:p>
            <w:pPr>
              <w:jc w:val="center"/>
              <w:rPr>
                <w:rFonts w:hint="eastAsia" w:ascii="仿宋_GB2312" w:hAnsi="华文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雨水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YS001</w:t>
            </w:r>
          </w:p>
        </w:tc>
        <w:tc>
          <w:tcPr>
            <w:tcW w:w="2918" w:type="dxa"/>
            <w:vAlign w:val="center"/>
          </w:tcPr>
          <w:p>
            <w:pPr>
              <w:pStyle w:val="1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雨水排放口</w:t>
            </w:r>
          </w:p>
          <w:p>
            <w:pPr>
              <w:pStyle w:val="14"/>
              <w:rPr>
                <w:rFonts w:hint="eastAsia"/>
                <w:lang w:eastAsia="zh-CN"/>
              </w:rPr>
            </w:pPr>
          </w:p>
        </w:tc>
        <w:tc>
          <w:tcPr>
            <w:tcW w:w="3320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COD、SS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8"/>
              </w:rPr>
            </w:pPr>
            <w:r>
              <w:rPr>
                <w:rFonts w:ascii="仿宋_GB2312"/>
                <w:color w:val="000000"/>
                <w:sz w:val="22"/>
                <w:szCs w:val="28"/>
              </w:rPr>
              <w:fldChar w:fldCharType="begin"/>
            </w:r>
            <w:r>
              <w:rPr>
                <w:rFonts w:ascii="仿宋_GB2312"/>
                <w:color w:val="000000"/>
                <w:sz w:val="22"/>
                <w:szCs w:val="28"/>
              </w:rPr>
              <w:instrText xml:space="preserve"> </w:instrText>
            </w:r>
            <w:r>
              <w:rPr>
                <w:rFonts w:hint="eastAsia" w:ascii="仿宋_GB2312"/>
                <w:color w:val="000000"/>
                <w:sz w:val="22"/>
                <w:szCs w:val="28"/>
              </w:rPr>
              <w:instrText xml:space="preserve">= 2 \* GB3</w:instrText>
            </w:r>
            <w:r>
              <w:rPr>
                <w:rFonts w:ascii="仿宋_GB2312"/>
                <w:color w:val="000000"/>
                <w:sz w:val="22"/>
                <w:szCs w:val="28"/>
              </w:rPr>
              <w:instrText xml:space="preserve"> </w:instrText>
            </w:r>
            <w:r>
              <w:rPr>
                <w:rFonts w:ascii="仿宋_GB2312"/>
                <w:color w:val="000000"/>
                <w:sz w:val="22"/>
                <w:szCs w:val="28"/>
              </w:rPr>
              <w:fldChar w:fldCharType="separate"/>
            </w:r>
            <w:r>
              <w:rPr>
                <w:rFonts w:hint="eastAsia" w:ascii="仿宋_GB2312"/>
                <w:color w:val="000000"/>
                <w:sz w:val="22"/>
                <w:szCs w:val="28"/>
              </w:rPr>
              <w:t>②</w:t>
            </w:r>
            <w:r>
              <w:rPr>
                <w:rFonts w:ascii="仿宋_GB2312"/>
                <w:color w:val="000000"/>
                <w:sz w:val="22"/>
                <w:szCs w:val="28"/>
              </w:rPr>
              <w:fldChar w:fldCharType="end"/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1次/月</w:t>
            </w:r>
          </w:p>
        </w:tc>
        <w:tc>
          <w:tcPr>
            <w:tcW w:w="2299" w:type="dxa"/>
            <w:vAlign w:val="center"/>
          </w:tcPr>
          <w:p>
            <w:pPr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</w:p>
        </w:tc>
      </w:tr>
    </w:tbl>
    <w:p>
      <w:pPr>
        <w:snapToGrid w:val="0"/>
        <w:jc w:val="left"/>
        <w:rPr>
          <w:rFonts w:ascii="仿宋_GB2312"/>
          <w:color w:val="000000"/>
          <w:sz w:val="22"/>
          <w:szCs w:val="28"/>
        </w:rPr>
      </w:pPr>
    </w:p>
    <w:p>
      <w:pPr>
        <w:snapToGrid w:val="0"/>
        <w:jc w:val="left"/>
        <w:rPr>
          <w:rFonts w:ascii="仿宋_GB2312"/>
          <w:color w:val="000000"/>
          <w:sz w:val="28"/>
          <w:szCs w:val="28"/>
        </w:rPr>
        <w:sectPr>
          <w:pgSz w:w="16838" w:h="11906" w:orient="landscape"/>
          <w:pgMar w:top="567" w:right="567" w:bottom="567" w:left="567" w:header="851" w:footer="1588" w:gutter="0"/>
          <w:cols w:space="720" w:num="1"/>
          <w:titlePg/>
          <w:docGrid w:linePitch="579" w:charSpace="-849"/>
        </w:sectPr>
      </w:pPr>
      <w:r>
        <w:rPr>
          <w:rFonts w:hint="eastAsia" w:ascii="仿宋_GB2312"/>
          <w:color w:val="000000"/>
          <w:sz w:val="22"/>
          <w:szCs w:val="28"/>
        </w:rPr>
        <w:t xml:space="preserve">   监测方式是指</w:t>
      </w:r>
      <w:r>
        <w:rPr>
          <w:rFonts w:ascii="仿宋_GB2312"/>
          <w:color w:val="000000"/>
          <w:sz w:val="22"/>
          <w:szCs w:val="28"/>
        </w:rPr>
        <w:fldChar w:fldCharType="begin"/>
      </w:r>
      <w:r>
        <w:rPr>
          <w:rFonts w:ascii="仿宋_GB2312"/>
          <w:color w:val="000000"/>
          <w:sz w:val="22"/>
          <w:szCs w:val="28"/>
        </w:rPr>
        <w:instrText xml:space="preserve"> </w:instrText>
      </w:r>
      <w:r>
        <w:rPr>
          <w:rFonts w:hint="eastAsia" w:ascii="仿宋_GB2312"/>
          <w:color w:val="000000"/>
          <w:sz w:val="22"/>
          <w:szCs w:val="28"/>
        </w:rPr>
        <w:instrText xml:space="preserve">= 1 \* GB3</w:instrText>
      </w:r>
      <w:r>
        <w:rPr>
          <w:rFonts w:ascii="仿宋_GB2312"/>
          <w:color w:val="000000"/>
          <w:sz w:val="22"/>
          <w:szCs w:val="28"/>
        </w:rPr>
        <w:instrText xml:space="preserve"> </w:instrText>
      </w:r>
      <w:r>
        <w:rPr>
          <w:rFonts w:ascii="仿宋_GB2312"/>
          <w:color w:val="000000"/>
          <w:sz w:val="22"/>
          <w:szCs w:val="28"/>
        </w:rPr>
        <w:fldChar w:fldCharType="separate"/>
      </w:r>
      <w:r>
        <w:rPr>
          <w:rFonts w:hint="eastAsia" w:ascii="仿宋_GB2312"/>
          <w:color w:val="000000"/>
          <w:sz w:val="22"/>
          <w:szCs w:val="28"/>
        </w:rPr>
        <w:t>①</w:t>
      </w:r>
      <w:r>
        <w:rPr>
          <w:rFonts w:ascii="仿宋_GB2312"/>
          <w:color w:val="000000"/>
          <w:sz w:val="22"/>
          <w:szCs w:val="28"/>
        </w:rPr>
        <w:fldChar w:fldCharType="end"/>
      </w:r>
      <w:r>
        <w:rPr>
          <w:rFonts w:hint="eastAsia" w:ascii="仿宋_GB2312"/>
          <w:color w:val="000000"/>
          <w:sz w:val="22"/>
          <w:szCs w:val="28"/>
        </w:rPr>
        <w:t>“自动监测”、</w:t>
      </w:r>
      <w:r>
        <w:rPr>
          <w:rFonts w:ascii="仿宋_GB2312"/>
          <w:color w:val="000000"/>
          <w:sz w:val="22"/>
          <w:szCs w:val="28"/>
        </w:rPr>
        <w:fldChar w:fldCharType="begin"/>
      </w:r>
      <w:r>
        <w:rPr>
          <w:rFonts w:ascii="仿宋_GB2312"/>
          <w:color w:val="000000"/>
          <w:sz w:val="22"/>
          <w:szCs w:val="28"/>
        </w:rPr>
        <w:instrText xml:space="preserve"> </w:instrText>
      </w:r>
      <w:r>
        <w:rPr>
          <w:rFonts w:hint="eastAsia" w:ascii="仿宋_GB2312"/>
          <w:color w:val="000000"/>
          <w:sz w:val="22"/>
          <w:szCs w:val="28"/>
        </w:rPr>
        <w:instrText xml:space="preserve">= 2 \* GB3</w:instrText>
      </w:r>
      <w:r>
        <w:rPr>
          <w:rFonts w:ascii="仿宋_GB2312"/>
          <w:color w:val="000000"/>
          <w:sz w:val="22"/>
          <w:szCs w:val="28"/>
        </w:rPr>
        <w:instrText xml:space="preserve"> </w:instrText>
      </w:r>
      <w:r>
        <w:rPr>
          <w:rFonts w:ascii="仿宋_GB2312"/>
          <w:color w:val="000000"/>
          <w:sz w:val="22"/>
          <w:szCs w:val="28"/>
        </w:rPr>
        <w:fldChar w:fldCharType="separate"/>
      </w:r>
      <w:r>
        <w:rPr>
          <w:rFonts w:hint="eastAsia" w:ascii="仿宋_GB2312"/>
          <w:color w:val="000000"/>
          <w:sz w:val="22"/>
          <w:szCs w:val="28"/>
        </w:rPr>
        <w:t>②</w:t>
      </w:r>
      <w:r>
        <w:rPr>
          <w:rFonts w:ascii="仿宋_GB2312"/>
          <w:color w:val="000000"/>
          <w:sz w:val="22"/>
          <w:szCs w:val="28"/>
        </w:rPr>
        <w:fldChar w:fldCharType="end"/>
      </w:r>
      <w:r>
        <w:rPr>
          <w:rFonts w:hint="eastAsia" w:ascii="仿宋_GB2312"/>
          <w:color w:val="000000"/>
          <w:sz w:val="22"/>
          <w:szCs w:val="28"/>
        </w:rPr>
        <w:t>“手工监测”、</w:t>
      </w:r>
      <w:r>
        <w:rPr>
          <w:rFonts w:ascii="仿宋_GB2312"/>
          <w:color w:val="000000"/>
          <w:sz w:val="22"/>
          <w:szCs w:val="28"/>
        </w:rPr>
        <w:fldChar w:fldCharType="begin"/>
      </w:r>
      <w:r>
        <w:rPr>
          <w:rFonts w:ascii="仿宋_GB2312"/>
          <w:color w:val="000000"/>
          <w:sz w:val="22"/>
          <w:szCs w:val="28"/>
        </w:rPr>
        <w:instrText xml:space="preserve"> </w:instrText>
      </w:r>
      <w:r>
        <w:rPr>
          <w:rFonts w:hint="eastAsia" w:ascii="仿宋_GB2312"/>
          <w:color w:val="000000"/>
          <w:sz w:val="22"/>
          <w:szCs w:val="28"/>
        </w:rPr>
        <w:instrText xml:space="preserve">= 3 \* GB3</w:instrText>
      </w:r>
      <w:r>
        <w:rPr>
          <w:rFonts w:ascii="仿宋_GB2312"/>
          <w:color w:val="000000"/>
          <w:sz w:val="22"/>
          <w:szCs w:val="28"/>
        </w:rPr>
        <w:instrText xml:space="preserve"> </w:instrText>
      </w:r>
      <w:r>
        <w:rPr>
          <w:rFonts w:ascii="仿宋_GB2312"/>
          <w:color w:val="000000"/>
          <w:sz w:val="22"/>
          <w:szCs w:val="28"/>
        </w:rPr>
        <w:fldChar w:fldCharType="separate"/>
      </w:r>
      <w:r>
        <w:rPr>
          <w:rFonts w:hint="eastAsia" w:ascii="仿宋_GB2312"/>
          <w:color w:val="000000"/>
          <w:sz w:val="22"/>
          <w:szCs w:val="28"/>
        </w:rPr>
        <w:t>③</w:t>
      </w:r>
      <w:r>
        <w:rPr>
          <w:rFonts w:ascii="仿宋_GB2312"/>
          <w:color w:val="000000"/>
          <w:sz w:val="22"/>
          <w:szCs w:val="28"/>
        </w:rPr>
        <w:fldChar w:fldCharType="end"/>
      </w:r>
      <w:r>
        <w:rPr>
          <w:rFonts w:hint="eastAsia" w:ascii="仿宋_GB2312"/>
          <w:color w:val="000000"/>
          <w:sz w:val="22"/>
          <w:szCs w:val="28"/>
        </w:rPr>
        <w:t>“手工监测与自动监测相结合”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2.2 监测时间及工况记录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记录每次开展自行监测的时间，以及开展自行监测时的生产工况。</w:t>
      </w:r>
    </w:p>
    <w:p>
      <w:pPr>
        <w:snapToGrid w:val="0"/>
        <w:spacing w:line="360" w:lineRule="exact"/>
        <w:jc w:val="center"/>
        <w:rPr>
          <w:rFonts w:eastAsia="楷体_GB2312"/>
          <w:b/>
          <w:bCs/>
          <w:sz w:val="24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 xml:space="preserve"> 监测分析方法、依据和仪器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监测分析方法、依据及仪器见表3</w:t>
      </w:r>
    </w:p>
    <w:p>
      <w:pPr>
        <w:ind w:firstLine="562" w:firstLineChars="200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表</w:t>
      </w:r>
      <w:r>
        <w:rPr>
          <w:rFonts w:hint="eastAsia"/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 监测分析方法</w:t>
      </w:r>
      <w:r>
        <w:rPr>
          <w:rFonts w:hint="eastAsia"/>
          <w:b/>
          <w:bCs/>
          <w:sz w:val="28"/>
          <w:szCs w:val="28"/>
        </w:rPr>
        <w:t>、依据和仪器</w:t>
      </w:r>
    </w:p>
    <w:tbl>
      <w:tblPr>
        <w:tblStyle w:val="8"/>
        <w:tblpPr w:leftFromText="180" w:rightFromText="180" w:vertAnchor="text" w:horzAnchor="page" w:tblpX="540" w:tblpY="351"/>
        <w:tblOverlap w:val="never"/>
        <w:tblW w:w="1083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350"/>
        <w:gridCol w:w="2035"/>
        <w:gridCol w:w="1507"/>
        <w:gridCol w:w="1348"/>
        <w:gridCol w:w="2412"/>
        <w:gridCol w:w="158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945" w:type="dxa"/>
            <w:gridSpan w:val="2"/>
            <w:vMerge w:val="restar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监测因子</w:t>
            </w:r>
          </w:p>
        </w:tc>
        <w:tc>
          <w:tcPr>
            <w:tcW w:w="2035" w:type="dxa"/>
            <w:vMerge w:val="restart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监测分析方法</w:t>
            </w:r>
          </w:p>
        </w:tc>
        <w:tc>
          <w:tcPr>
            <w:tcW w:w="1507" w:type="dxa"/>
            <w:vMerge w:val="restart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方法来源</w:t>
            </w:r>
          </w:p>
        </w:tc>
        <w:tc>
          <w:tcPr>
            <w:tcW w:w="1348" w:type="dxa"/>
            <w:vMerge w:val="restart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检出限</w:t>
            </w:r>
          </w:p>
        </w:tc>
        <w:tc>
          <w:tcPr>
            <w:tcW w:w="399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监测仪器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945" w:type="dxa"/>
            <w:gridSpan w:val="2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7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8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58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型号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5" w:type="dxa"/>
            <w:vMerge w:val="restart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雨水</w:t>
            </w:r>
          </w:p>
        </w:tc>
        <w:tc>
          <w:tcPr>
            <w:tcW w:w="13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COD</w:t>
            </w:r>
          </w:p>
        </w:tc>
        <w:tc>
          <w:tcPr>
            <w:tcW w:w="203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重铬酸钾消解法</w:t>
            </w: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废水检测方法第四版</w:t>
            </w:r>
          </w:p>
        </w:tc>
        <w:tc>
          <w:tcPr>
            <w:tcW w:w="13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4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8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5" w:type="dxa"/>
            <w:vMerge w:val="continue"/>
            <w:tcBorders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SS</w:t>
            </w:r>
          </w:p>
        </w:tc>
        <w:tc>
          <w:tcPr>
            <w:tcW w:w="203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水质 悬浮物的测定 重量法</w:t>
            </w: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GB 11901-1989</w:t>
            </w:r>
          </w:p>
        </w:tc>
        <w:tc>
          <w:tcPr>
            <w:tcW w:w="13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4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8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5" w:type="dxa"/>
            <w:vMerge w:val="restart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有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组织废气</w:t>
            </w:r>
          </w:p>
        </w:tc>
        <w:tc>
          <w:tcPr>
            <w:tcW w:w="13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硫化氢</w:t>
            </w:r>
          </w:p>
        </w:tc>
        <w:tc>
          <w:tcPr>
            <w:tcW w:w="203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 xml:space="preserve">空气质量 硫化氢 甲硫醇 甲硫醚 二甲二硫的测定气相色谱法 </w:t>
            </w: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GB/T14678-1993</w:t>
            </w:r>
          </w:p>
        </w:tc>
        <w:tc>
          <w:tcPr>
            <w:tcW w:w="13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superscript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vertAlign w:val="superscript"/>
                <w:lang w:val="en-US" w:eastAsia="zh-CN"/>
              </w:rPr>
              <w:t>/</w:t>
            </w:r>
          </w:p>
        </w:tc>
        <w:tc>
          <w:tcPr>
            <w:tcW w:w="24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8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5" w:type="dxa"/>
            <w:vMerge w:val="continue"/>
            <w:tcBorders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氨</w:t>
            </w:r>
          </w:p>
        </w:tc>
        <w:tc>
          <w:tcPr>
            <w:tcW w:w="203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空气和废气 氨的测定 纳氏试剂分光光度法</w:t>
            </w: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 xml:space="preserve"> HJ 533-2009</w:t>
            </w:r>
          </w:p>
        </w:tc>
        <w:tc>
          <w:tcPr>
            <w:tcW w:w="13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4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8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5" w:type="dxa"/>
            <w:vMerge w:val="continue"/>
            <w:tcBorders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臭气浓度</w:t>
            </w:r>
          </w:p>
        </w:tc>
        <w:tc>
          <w:tcPr>
            <w:tcW w:w="203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空气质量 恶臭的测定 三点比较式臭袋法</w:t>
            </w: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 xml:space="preserve"> GB T 14675-1993</w:t>
            </w:r>
          </w:p>
        </w:tc>
        <w:tc>
          <w:tcPr>
            <w:tcW w:w="13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4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8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5" w:type="dxa"/>
            <w:vMerge w:val="continue"/>
            <w:tcBorders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二氧化硫</w:t>
            </w:r>
          </w:p>
        </w:tc>
        <w:tc>
          <w:tcPr>
            <w:tcW w:w="203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固定污染源排气中二氧化硫的测定 碘量法 </w:t>
            </w: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HJ/T 56-2000</w:t>
            </w:r>
          </w:p>
        </w:tc>
        <w:tc>
          <w:tcPr>
            <w:tcW w:w="13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vertAlign w:val="superscript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4"/>
                <w:szCs w:val="24"/>
                <w:vertAlign w:val="superscript"/>
                <w:lang w:val="en-US" w:eastAsia="zh-CN"/>
              </w:rPr>
              <w:t>/</w:t>
            </w:r>
          </w:p>
        </w:tc>
        <w:tc>
          <w:tcPr>
            <w:tcW w:w="24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8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5" w:type="dxa"/>
            <w:vMerge w:val="continue"/>
            <w:tcBorders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氮氧化物</w:t>
            </w:r>
          </w:p>
        </w:tc>
        <w:tc>
          <w:tcPr>
            <w:tcW w:w="203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固定污染源废气 氮氧化物的测定 定电位电解法</w:t>
            </w: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HJ 693-2014</w:t>
            </w:r>
          </w:p>
        </w:tc>
        <w:tc>
          <w:tcPr>
            <w:tcW w:w="13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4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8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5" w:type="dxa"/>
            <w:vMerge w:val="continue"/>
            <w:tcBorders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颗粒物</w:t>
            </w:r>
          </w:p>
        </w:tc>
        <w:tc>
          <w:tcPr>
            <w:tcW w:w="203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固定污染源排气中颗粒物测定与气态污染物采样方法 </w:t>
            </w: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GB/T 16157-1996</w:t>
            </w:r>
          </w:p>
        </w:tc>
        <w:tc>
          <w:tcPr>
            <w:tcW w:w="13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4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8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595" w:type="dxa"/>
            <w:vMerge w:val="continue"/>
            <w:tcBorders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林格曼黑度</w:t>
            </w:r>
          </w:p>
        </w:tc>
        <w:tc>
          <w:tcPr>
            <w:tcW w:w="203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固定污染源排放烟气黑度的测定 林格曼烟气黑度图法</w:t>
            </w: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HJ/T 398-2007</w:t>
            </w:r>
          </w:p>
        </w:tc>
        <w:tc>
          <w:tcPr>
            <w:tcW w:w="13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vertAlign w:val="superscript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4"/>
                <w:szCs w:val="24"/>
                <w:vertAlign w:val="superscript"/>
                <w:lang w:val="en-US" w:eastAsia="zh-CN"/>
              </w:rPr>
              <w:t>/</w:t>
            </w:r>
          </w:p>
        </w:tc>
        <w:tc>
          <w:tcPr>
            <w:tcW w:w="24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8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5" w:type="dxa"/>
            <w:vMerge w:val="restart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无组织废气</w:t>
            </w:r>
          </w:p>
        </w:tc>
        <w:tc>
          <w:tcPr>
            <w:tcW w:w="13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硫化氢</w:t>
            </w:r>
          </w:p>
        </w:tc>
        <w:tc>
          <w:tcPr>
            <w:tcW w:w="203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空气质量 硫化氢 甲硫醇 甲硫醚 二甲二硫的测定气相色谱法 </w:t>
            </w: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GB/T14678-1993</w:t>
            </w:r>
          </w:p>
        </w:tc>
        <w:tc>
          <w:tcPr>
            <w:tcW w:w="13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4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8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5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氨</w:t>
            </w:r>
          </w:p>
        </w:tc>
        <w:tc>
          <w:tcPr>
            <w:tcW w:w="203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空气和废气 氨的测定 纳氏试剂分光光度法</w:t>
            </w: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 xml:space="preserve"> HJ 533-2009</w:t>
            </w:r>
          </w:p>
        </w:tc>
        <w:tc>
          <w:tcPr>
            <w:tcW w:w="13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4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8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5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臭气浓度</w:t>
            </w:r>
          </w:p>
        </w:tc>
        <w:tc>
          <w:tcPr>
            <w:tcW w:w="203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 xml:space="preserve">空气质量 恶臭的测定 三点比较式臭袋法 </w:t>
            </w: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GB T 14675-1993</w:t>
            </w:r>
          </w:p>
        </w:tc>
        <w:tc>
          <w:tcPr>
            <w:tcW w:w="13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4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8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5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二氧化硫</w:t>
            </w:r>
          </w:p>
        </w:tc>
        <w:tc>
          <w:tcPr>
            <w:tcW w:w="203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固定污染源排气中二氧化硫的测定 碘量法 </w:t>
            </w: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HJ/T 56-2000</w:t>
            </w:r>
          </w:p>
        </w:tc>
        <w:tc>
          <w:tcPr>
            <w:tcW w:w="13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4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8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5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氮氧化物</w:t>
            </w:r>
          </w:p>
        </w:tc>
        <w:tc>
          <w:tcPr>
            <w:tcW w:w="203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固定污染源排气中颗粒物测定与气态污染物采样方法 </w:t>
            </w: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GB/T 16157-1996</w:t>
            </w:r>
          </w:p>
        </w:tc>
        <w:tc>
          <w:tcPr>
            <w:tcW w:w="13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4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8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5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颗粒物</w:t>
            </w:r>
          </w:p>
        </w:tc>
        <w:tc>
          <w:tcPr>
            <w:tcW w:w="203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固定污染源排气中颗粒物测定与气态污染物采样方法 </w:t>
            </w: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GB/T 16157-1996</w:t>
            </w:r>
          </w:p>
        </w:tc>
        <w:tc>
          <w:tcPr>
            <w:tcW w:w="13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4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8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/</w:t>
            </w:r>
          </w:p>
        </w:tc>
      </w:tr>
    </w:tbl>
    <w:p>
      <w:pPr>
        <w:adjustRightInd w:val="0"/>
        <w:snapToGrid w:val="0"/>
        <w:jc w:val="center"/>
        <w:rPr>
          <w:b/>
          <w:bCs/>
          <w:sz w:val="28"/>
          <w:szCs w:val="28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 xml:space="preserve"> 监测质量保证措施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（1）内部方面：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a、具有固定的工作场所和必要的工作条件；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b</w:t>
      </w:r>
      <w:r>
        <w:rPr>
          <w:rFonts w:hint="eastAsia" w:ascii="仿宋_GB2312" w:eastAsia="仿宋_GB2312"/>
          <w:sz w:val="32"/>
          <w:szCs w:val="32"/>
        </w:rPr>
        <w:t>、具有健全的环境监测工作和质量管理制度；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c</w:t>
      </w:r>
      <w:r>
        <w:rPr>
          <w:rFonts w:hint="eastAsia" w:ascii="仿宋_GB2312" w:eastAsia="仿宋_GB2312"/>
          <w:sz w:val="32"/>
          <w:szCs w:val="32"/>
        </w:rPr>
        <w:t>、符合环境保护主管部门规定的其他条件。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（2）外部方面：</w:t>
      </w:r>
    </w:p>
    <w:p>
      <w:pPr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定期委托第三方有资质单位进行</w:t>
      </w:r>
      <w:r>
        <w:rPr>
          <w:rFonts w:hint="eastAsia" w:ascii="仿宋_GB2312" w:eastAsia="仿宋_GB2312"/>
          <w:sz w:val="32"/>
          <w:szCs w:val="32"/>
          <w:lang w:eastAsia="zh-CN"/>
        </w:rPr>
        <w:t>废气</w:t>
      </w:r>
      <w:r>
        <w:rPr>
          <w:rFonts w:hint="eastAsia" w:ascii="仿宋_GB2312" w:eastAsia="仿宋_GB2312"/>
          <w:sz w:val="32"/>
          <w:szCs w:val="32"/>
        </w:rPr>
        <w:t>检测。</w:t>
      </w:r>
    </w:p>
    <w:p>
      <w:pPr>
        <w:rPr>
          <w:rFonts w:ascii="仿宋_GB2312" w:hAnsi="黑体" w:eastAsia="仿宋_GB2312" w:cs="黑体"/>
          <w:sz w:val="32"/>
          <w:szCs w:val="32"/>
        </w:rPr>
      </w:pPr>
    </w:p>
    <w:p>
      <w:pPr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3、执行标准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各污染因子排放标准限值见表3。</w:t>
      </w:r>
    </w:p>
    <w:p>
      <w:pPr>
        <w:snapToGrid w:val="0"/>
        <w:jc w:val="center"/>
        <w:rPr>
          <w:rFonts w:hint="eastAsia" w:ascii="仿宋_GB2312"/>
          <w:b/>
          <w:color w:val="000000"/>
          <w:sz w:val="28"/>
          <w:szCs w:val="28"/>
        </w:rPr>
      </w:pPr>
      <w:r>
        <w:rPr>
          <w:rFonts w:hint="eastAsia" w:ascii="仿宋_GB2312"/>
          <w:b/>
          <w:color w:val="000000"/>
          <w:sz w:val="28"/>
          <w:szCs w:val="28"/>
        </w:rPr>
        <w:t>表3 各污染因子排放标准限值</w:t>
      </w:r>
    </w:p>
    <w:tbl>
      <w:tblPr>
        <w:tblStyle w:val="7"/>
        <w:tblW w:w="9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541"/>
        <w:gridCol w:w="3320"/>
        <w:gridCol w:w="1395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污染源类型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排污口</w:t>
            </w:r>
          </w:p>
        </w:tc>
        <w:tc>
          <w:tcPr>
            <w:tcW w:w="3320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监测因子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eastAsia="楷体_GB2312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color w:val="000000"/>
                <w:szCs w:val="21"/>
                <w:lang w:val="en-US" w:eastAsia="zh-CN"/>
              </w:rPr>
              <w:t>执行标准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eastAsia="楷体_GB2312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color w:val="000000"/>
                <w:szCs w:val="21"/>
                <w:lang w:val="en-US" w:eastAsia="zh-CN"/>
              </w:rPr>
              <w:t>标准限值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439" w:type="dxa"/>
            <w:vMerge w:val="restart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生产</w:t>
            </w: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废气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FQ-27685</w:t>
            </w:r>
          </w:p>
        </w:tc>
        <w:tc>
          <w:tcPr>
            <w:tcW w:w="3320" w:type="dxa"/>
            <w:vAlign w:val="center"/>
          </w:tcPr>
          <w:p>
            <w:pPr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硫化氢</w:t>
            </w:r>
          </w:p>
        </w:tc>
        <w:tc>
          <w:tcPr>
            <w:tcW w:w="1395" w:type="dxa"/>
            <w:vMerge w:val="restart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恶臭污染物排放标准GB 14554-93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0.33</w:t>
            </w: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5F3F4"/>
              </w:rPr>
              <w:t>kg/h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3320" w:type="dxa"/>
            <w:vAlign w:val="center"/>
          </w:tcPr>
          <w:p>
            <w:pPr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氨</w:t>
            </w:r>
          </w:p>
        </w:tc>
        <w:tc>
          <w:tcPr>
            <w:tcW w:w="139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4.9</w:t>
            </w: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5F3F4"/>
              </w:rPr>
              <w:t>kg/h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3320" w:type="dxa"/>
            <w:vAlign w:val="center"/>
          </w:tcPr>
          <w:p>
            <w:pPr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臭气浓度</w:t>
            </w:r>
          </w:p>
        </w:tc>
        <w:tc>
          <w:tcPr>
            <w:tcW w:w="139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41" w:type="dxa"/>
            <w:vMerge w:val="restart"/>
            <w:vAlign w:val="center"/>
          </w:tcPr>
          <w:p>
            <w:pPr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FQ-27686</w:t>
            </w:r>
          </w:p>
        </w:tc>
        <w:tc>
          <w:tcPr>
            <w:tcW w:w="33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硫化氢</w:t>
            </w:r>
          </w:p>
        </w:tc>
        <w:tc>
          <w:tcPr>
            <w:tcW w:w="139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0.33</w:t>
            </w: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5F3F4"/>
              </w:rPr>
              <w:t>kg/h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33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氨</w:t>
            </w:r>
          </w:p>
        </w:tc>
        <w:tc>
          <w:tcPr>
            <w:tcW w:w="139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4.9</w:t>
            </w: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5F3F4"/>
              </w:rPr>
              <w:t>kg/h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33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臭气浓度</w:t>
            </w:r>
          </w:p>
        </w:tc>
        <w:tc>
          <w:tcPr>
            <w:tcW w:w="139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41" w:type="dxa"/>
            <w:vMerge w:val="restart"/>
            <w:vAlign w:val="center"/>
          </w:tcPr>
          <w:p>
            <w:pPr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FQ-27687</w:t>
            </w:r>
          </w:p>
        </w:tc>
        <w:tc>
          <w:tcPr>
            <w:tcW w:w="3320" w:type="dxa"/>
            <w:vAlign w:val="center"/>
          </w:tcPr>
          <w:p>
            <w:pPr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二氧化硫</w:t>
            </w:r>
          </w:p>
        </w:tc>
        <w:tc>
          <w:tcPr>
            <w:tcW w:w="1395" w:type="dxa"/>
            <w:vMerge w:val="restart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锅炉大气污染物排放标准DB44/765-2019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50mg/m3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3320" w:type="dxa"/>
            <w:vAlign w:val="center"/>
          </w:tcPr>
          <w:p>
            <w:pPr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氮氧化物</w:t>
            </w:r>
          </w:p>
        </w:tc>
        <w:tc>
          <w:tcPr>
            <w:tcW w:w="1395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150mg/m3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3320" w:type="dxa"/>
            <w:vAlign w:val="center"/>
          </w:tcPr>
          <w:p>
            <w:pPr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颗粒物</w:t>
            </w:r>
          </w:p>
        </w:tc>
        <w:tc>
          <w:tcPr>
            <w:tcW w:w="139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20mg/m3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3320" w:type="dxa"/>
            <w:vAlign w:val="center"/>
          </w:tcPr>
          <w:p>
            <w:pPr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林格曼黑度</w:t>
            </w:r>
          </w:p>
        </w:tc>
        <w:tc>
          <w:tcPr>
            <w:tcW w:w="139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41" w:type="dxa"/>
            <w:vMerge w:val="restart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FQ-27688</w:t>
            </w:r>
          </w:p>
        </w:tc>
        <w:tc>
          <w:tcPr>
            <w:tcW w:w="33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二氧化硫</w:t>
            </w:r>
          </w:p>
        </w:tc>
        <w:tc>
          <w:tcPr>
            <w:tcW w:w="139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50mg/m3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33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氮氧化物</w:t>
            </w:r>
          </w:p>
        </w:tc>
        <w:tc>
          <w:tcPr>
            <w:tcW w:w="139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150mg/m3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33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颗粒物</w:t>
            </w:r>
          </w:p>
        </w:tc>
        <w:tc>
          <w:tcPr>
            <w:tcW w:w="139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20mg/m3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7" w:hRule="atLeas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33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林格曼黑度</w:t>
            </w:r>
          </w:p>
        </w:tc>
        <w:tc>
          <w:tcPr>
            <w:tcW w:w="139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41" w:type="dxa"/>
            <w:vMerge w:val="restart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FQ-27689</w:t>
            </w:r>
          </w:p>
        </w:tc>
        <w:tc>
          <w:tcPr>
            <w:tcW w:w="33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二氧化硫</w:t>
            </w:r>
          </w:p>
        </w:tc>
        <w:tc>
          <w:tcPr>
            <w:tcW w:w="139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50mg/m3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6" w:hRule="atLeas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33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氮氧化物</w:t>
            </w:r>
          </w:p>
        </w:tc>
        <w:tc>
          <w:tcPr>
            <w:tcW w:w="139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150mg/m3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" w:hRule="atLeas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33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颗粒物</w:t>
            </w:r>
          </w:p>
        </w:tc>
        <w:tc>
          <w:tcPr>
            <w:tcW w:w="139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20mg/m3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33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林格曼黑度</w:t>
            </w:r>
          </w:p>
        </w:tc>
        <w:tc>
          <w:tcPr>
            <w:tcW w:w="139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5" w:hRule="atLeas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41" w:type="dxa"/>
            <w:vMerge w:val="restart"/>
            <w:vAlign w:val="center"/>
          </w:tcPr>
          <w:p>
            <w:pPr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FQ-27690</w:t>
            </w:r>
          </w:p>
        </w:tc>
        <w:tc>
          <w:tcPr>
            <w:tcW w:w="33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二氧化硫</w:t>
            </w:r>
          </w:p>
        </w:tc>
        <w:tc>
          <w:tcPr>
            <w:tcW w:w="1395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大气污染物排放限值DB44/ 27—2001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500mg/m3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4" w:hRule="atLeas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33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氮氧化物</w:t>
            </w:r>
          </w:p>
        </w:tc>
        <w:tc>
          <w:tcPr>
            <w:tcW w:w="139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120mg/m3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3" w:hRule="atLeas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33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颗粒物</w:t>
            </w:r>
          </w:p>
        </w:tc>
        <w:tc>
          <w:tcPr>
            <w:tcW w:w="139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20mg/m3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33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林格曼黑度</w:t>
            </w:r>
          </w:p>
        </w:tc>
        <w:tc>
          <w:tcPr>
            <w:tcW w:w="139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restart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无组织废气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/</w:t>
            </w:r>
          </w:p>
        </w:tc>
        <w:tc>
          <w:tcPr>
            <w:tcW w:w="3320" w:type="dxa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硫化氢</w:t>
            </w:r>
          </w:p>
        </w:tc>
        <w:tc>
          <w:tcPr>
            <w:tcW w:w="1395" w:type="dxa"/>
            <w:vMerge w:val="restart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恶臭污染物排放标准GB 14554-93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0.06mg/m3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</w:p>
        </w:tc>
        <w:tc>
          <w:tcPr>
            <w:tcW w:w="154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</w:p>
        </w:tc>
        <w:tc>
          <w:tcPr>
            <w:tcW w:w="3320" w:type="dxa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氨</w:t>
            </w:r>
          </w:p>
        </w:tc>
        <w:tc>
          <w:tcPr>
            <w:tcW w:w="139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1.5mg/m3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</w:p>
        </w:tc>
        <w:tc>
          <w:tcPr>
            <w:tcW w:w="154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</w:p>
        </w:tc>
        <w:tc>
          <w:tcPr>
            <w:tcW w:w="3320" w:type="dxa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臭气浓度</w:t>
            </w:r>
          </w:p>
        </w:tc>
        <w:tc>
          <w:tcPr>
            <w:tcW w:w="139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</w:p>
        </w:tc>
        <w:tc>
          <w:tcPr>
            <w:tcW w:w="154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</w:p>
        </w:tc>
        <w:tc>
          <w:tcPr>
            <w:tcW w:w="3320" w:type="dxa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二氧化硫</w:t>
            </w:r>
          </w:p>
        </w:tc>
        <w:tc>
          <w:tcPr>
            <w:tcW w:w="1395" w:type="dxa"/>
            <w:vMerge w:val="restart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大气污染物排放限值DB44/ 27—2001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0.4mg/m3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</w:p>
        </w:tc>
        <w:tc>
          <w:tcPr>
            <w:tcW w:w="154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</w:p>
        </w:tc>
        <w:tc>
          <w:tcPr>
            <w:tcW w:w="3320" w:type="dxa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氮氧化物</w:t>
            </w:r>
          </w:p>
        </w:tc>
        <w:tc>
          <w:tcPr>
            <w:tcW w:w="139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0.12mg/m3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43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</w:p>
        </w:tc>
        <w:tc>
          <w:tcPr>
            <w:tcW w:w="154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</w:p>
        </w:tc>
        <w:tc>
          <w:tcPr>
            <w:tcW w:w="3320" w:type="dxa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颗粒物</w:t>
            </w:r>
          </w:p>
        </w:tc>
        <w:tc>
          <w:tcPr>
            <w:tcW w:w="139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.0mg/m3</w:t>
            </w:r>
          </w:p>
        </w:tc>
      </w:tr>
    </w:tbl>
    <w:p>
      <w:pPr>
        <w:ind w:firstLine="640" w:firstLineChars="200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4</w:t>
      </w:r>
      <w:r>
        <w:rPr>
          <w:rFonts w:hint="eastAsia" w:ascii="仿宋_GB2312" w:hAnsi="黑体" w:eastAsia="仿宋_GB2312" w:cs="黑体"/>
          <w:sz w:val="32"/>
          <w:szCs w:val="32"/>
        </w:rPr>
        <w:t>、监测方案的实施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公开时限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监测结果于资质监测公司出具监测结果次日公布。每年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1月初公布上一年度自行监测年度报告。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4.2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对外公布方式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中山市生态环境局网站公布内容。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5</w:t>
      </w:r>
      <w:r>
        <w:rPr>
          <w:rFonts w:hint="eastAsia" w:ascii="仿宋_GB2312" w:hAnsi="黑体" w:eastAsia="仿宋_GB2312" w:cs="黑体"/>
          <w:sz w:val="32"/>
          <w:szCs w:val="32"/>
        </w:rPr>
        <w:t>、监测方案的实施</w:t>
      </w:r>
    </w:p>
    <w:p>
      <w:pPr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本监测方案于201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日开始执行。</w:t>
      </w:r>
    </w:p>
    <w:sectPr>
      <w:footerReference r:id="rId5" w:type="first"/>
      <w:footerReference r:id="rId4" w:type="default"/>
      <w:pgSz w:w="11906" w:h="16838"/>
      <w:pgMar w:top="567" w:right="567" w:bottom="567" w:left="567" w:header="851" w:footer="1588" w:gutter="0"/>
      <w:cols w:space="720" w:num="1"/>
      <w:titlePg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文鼎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pict>
        <v:rect id="矩形 3" o:spid="_x0000_s4098" o:spt="1" style="position:absolute;left:0pt;margin-top:0pt;height:18.15pt;width:56.05pt;mso-position-horizontal:center;mso-position-horizontal-relative:margin;mso-wrap-style:none;z-index:251657216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7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rect id="_x0000_s4097" o:spid="_x0000_s4097" o:spt="1" style="position:absolute;left:0pt;margin-top:0pt;height:18.15pt;width:49.05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6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3CC7"/>
    <w:rsid w:val="0001778E"/>
    <w:rsid w:val="00020733"/>
    <w:rsid w:val="0005191E"/>
    <w:rsid w:val="00073874"/>
    <w:rsid w:val="00093870"/>
    <w:rsid w:val="000A7068"/>
    <w:rsid w:val="00100581"/>
    <w:rsid w:val="00172A27"/>
    <w:rsid w:val="0019060D"/>
    <w:rsid w:val="00197F8E"/>
    <w:rsid w:val="001B4298"/>
    <w:rsid w:val="001B4AE3"/>
    <w:rsid w:val="00255D08"/>
    <w:rsid w:val="002D1BEA"/>
    <w:rsid w:val="002F6372"/>
    <w:rsid w:val="003124EC"/>
    <w:rsid w:val="00313BE9"/>
    <w:rsid w:val="00355DFD"/>
    <w:rsid w:val="00364FD7"/>
    <w:rsid w:val="00370313"/>
    <w:rsid w:val="00411BAE"/>
    <w:rsid w:val="00413B67"/>
    <w:rsid w:val="0042360F"/>
    <w:rsid w:val="0046304C"/>
    <w:rsid w:val="00463DF9"/>
    <w:rsid w:val="00561616"/>
    <w:rsid w:val="005866ED"/>
    <w:rsid w:val="00593C42"/>
    <w:rsid w:val="005C2339"/>
    <w:rsid w:val="00636374"/>
    <w:rsid w:val="006519E5"/>
    <w:rsid w:val="00691A61"/>
    <w:rsid w:val="006D02C5"/>
    <w:rsid w:val="006E2310"/>
    <w:rsid w:val="007B63B1"/>
    <w:rsid w:val="007C2206"/>
    <w:rsid w:val="007D4631"/>
    <w:rsid w:val="00811B69"/>
    <w:rsid w:val="00832D50"/>
    <w:rsid w:val="00845037"/>
    <w:rsid w:val="008608E4"/>
    <w:rsid w:val="0088717B"/>
    <w:rsid w:val="008A41EA"/>
    <w:rsid w:val="008B735F"/>
    <w:rsid w:val="00976018"/>
    <w:rsid w:val="009F0FB7"/>
    <w:rsid w:val="00A1049E"/>
    <w:rsid w:val="00A21798"/>
    <w:rsid w:val="00A478A5"/>
    <w:rsid w:val="00B640E0"/>
    <w:rsid w:val="00BA6A10"/>
    <w:rsid w:val="00BE1D2C"/>
    <w:rsid w:val="00BF3F2B"/>
    <w:rsid w:val="00C0058C"/>
    <w:rsid w:val="00C138D2"/>
    <w:rsid w:val="00C62C28"/>
    <w:rsid w:val="00CD74B6"/>
    <w:rsid w:val="00D02EF1"/>
    <w:rsid w:val="00D33D41"/>
    <w:rsid w:val="00D42B85"/>
    <w:rsid w:val="00D731E9"/>
    <w:rsid w:val="00DA2E3B"/>
    <w:rsid w:val="00DB6955"/>
    <w:rsid w:val="00DC02EA"/>
    <w:rsid w:val="00DC743C"/>
    <w:rsid w:val="00DD50E6"/>
    <w:rsid w:val="00DF5FA5"/>
    <w:rsid w:val="00E20582"/>
    <w:rsid w:val="00F12339"/>
    <w:rsid w:val="00F15935"/>
    <w:rsid w:val="00F40A76"/>
    <w:rsid w:val="00F91FEC"/>
    <w:rsid w:val="00F975BC"/>
    <w:rsid w:val="04393ADF"/>
    <w:rsid w:val="073047DB"/>
    <w:rsid w:val="127E6B20"/>
    <w:rsid w:val="1B91057D"/>
    <w:rsid w:val="1D4D0554"/>
    <w:rsid w:val="239956FD"/>
    <w:rsid w:val="29DD35F1"/>
    <w:rsid w:val="2BD43420"/>
    <w:rsid w:val="2EFD4A17"/>
    <w:rsid w:val="35E33E75"/>
    <w:rsid w:val="387B0F1B"/>
    <w:rsid w:val="39D02A71"/>
    <w:rsid w:val="3BB82547"/>
    <w:rsid w:val="3F136C51"/>
    <w:rsid w:val="44C04152"/>
    <w:rsid w:val="491D6055"/>
    <w:rsid w:val="495502BE"/>
    <w:rsid w:val="496E1AD5"/>
    <w:rsid w:val="502D5A0C"/>
    <w:rsid w:val="53962378"/>
    <w:rsid w:val="55D05646"/>
    <w:rsid w:val="58A141FE"/>
    <w:rsid w:val="58B9661C"/>
    <w:rsid w:val="59117BC4"/>
    <w:rsid w:val="614B7CE0"/>
    <w:rsid w:val="6CD6367E"/>
    <w:rsid w:val="79BA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码1"/>
    <w:basedOn w:val="9"/>
    <w:qFormat/>
    <w:uiPriority w:val="0"/>
  </w:style>
  <w:style w:type="character" w:customStyle="1" w:styleId="13">
    <w:name w:val="表内容 Char"/>
    <w:link w:val="14"/>
    <w:qFormat/>
    <w:uiPriority w:val="0"/>
    <w:rPr>
      <w:rFonts w:eastAsia="仿宋_GB2312"/>
      <w:kern w:val="2"/>
      <w:sz w:val="21"/>
      <w:szCs w:val="21"/>
      <w:lang w:val="en-US" w:eastAsia="zh-CN" w:bidi="ar-SA"/>
    </w:rPr>
  </w:style>
  <w:style w:type="paragraph" w:customStyle="1" w:styleId="14">
    <w:name w:val="表内容"/>
    <w:basedOn w:val="1"/>
    <w:link w:val="13"/>
    <w:qFormat/>
    <w:uiPriority w:val="0"/>
    <w:pPr>
      <w:snapToGrid w:val="0"/>
      <w:jc w:val="center"/>
    </w:pPr>
    <w:rPr>
      <w:rFonts w:eastAsia="仿宋_GB2312"/>
      <w:szCs w:val="21"/>
    </w:rPr>
  </w:style>
  <w:style w:type="paragraph" w:customStyle="1" w:styleId="15">
    <w:name w:val="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6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7">
    <w:name w:val="批注框文本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674</Words>
  <Characters>3842</Characters>
  <Lines>32</Lines>
  <Paragraphs>9</Paragraphs>
  <TotalTime>7</TotalTime>
  <ScaleCrop>false</ScaleCrop>
  <LinksUpToDate>false</LinksUpToDate>
  <CharactersWithSpaces>4507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2017-12-08T08:43:00Z</dcterms:created>
  <dc:creator>user</dc:creator>
  <cp:lastModifiedBy>梁智聪</cp:lastModifiedBy>
  <cp:lastPrinted>2019-12-15T09:41:00Z</cp:lastPrinted>
  <dcterms:modified xsi:type="dcterms:W3CDTF">2019-12-17T10:21:44Z</dcterms:modified>
  <dc:title>附件1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