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FF" w:rsidRDefault="006C2EFF" w:rsidP="006C2EFF">
      <w:pPr>
        <w:jc w:val="center"/>
        <w:rPr>
          <w:rFonts w:ascii="方正小标宋简体" w:eastAsia="方正小标宋简体" w:hAnsi="方正小标宋简体" w:cs="方正小标宋简体" w:hint="eastAsia"/>
          <w:sz w:val="32"/>
          <w:szCs w:val="32"/>
        </w:rPr>
      </w:pPr>
      <w:bookmarkStart w:id="0" w:name="_GoBack"/>
      <w:r>
        <w:rPr>
          <w:rFonts w:ascii="方正小标宋简体" w:eastAsia="方正小标宋简体" w:hAnsi="方正小标宋简体" w:cs="方正小标宋简体" w:hint="eastAsia"/>
          <w:sz w:val="32"/>
          <w:szCs w:val="32"/>
        </w:rPr>
        <w:t>“信用中国”网站网上申请信用修复步骤</w:t>
      </w:r>
    </w:p>
    <w:bookmarkEnd w:id="0"/>
    <w:p w:rsidR="006C2EFF" w:rsidRDefault="006C2EFF" w:rsidP="006C2EFF">
      <w:pPr>
        <w:rPr>
          <w:rFonts w:ascii="仿宋_GB2312" w:eastAsia="仿宋_GB2312" w:hAnsi="仿宋_GB2312" w:cs="仿宋_GB2312" w:hint="eastAsia"/>
          <w:sz w:val="32"/>
          <w:szCs w:val="32"/>
        </w:rPr>
      </w:pP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1.进入“信用中国”网址“</w:t>
      </w:r>
      <w:r>
        <w:rPr>
          <w:rFonts w:eastAsia="仿宋_GB2312"/>
          <w:sz w:val="32"/>
          <w:szCs w:val="32"/>
        </w:rPr>
        <w:t>https://www.creditchina.gov.cn/</w:t>
      </w:r>
      <w:r>
        <w:rPr>
          <w:rFonts w:ascii="仿宋_GB2312" w:eastAsia="仿宋_GB2312" w:hAnsi="仿宋_GB2312" w:cs="仿宋_GB2312" w:hint="eastAsia"/>
          <w:sz w:val="32"/>
          <w:szCs w:val="32"/>
        </w:rPr>
        <w:t>”。</w:t>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2.点击进入信用公示栏目。</w:t>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inline distT="0" distB="0" distL="0" distR="0">
            <wp:extent cx="5257800" cy="1781175"/>
            <wp:effectExtent l="0" t="0" r="0" b="9525"/>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
                    <pic:cNvPicPr>
                      <a:picLocks noChangeAspect="1"/>
                    </pic:cNvPicPr>
                  </pic:nvPicPr>
                  <pic:blipFill>
                    <a:blip r:embed="rId6"/>
                    <a:stretch>
                      <a:fillRect/>
                    </a:stretch>
                  </pic:blipFill>
                  <pic:spPr>
                    <a:xfrm>
                      <a:off x="0" y="0"/>
                      <a:ext cx="5257800" cy="1781175"/>
                    </a:xfrm>
                    <a:prstGeom prst="rect">
                      <a:avLst/>
                    </a:prstGeom>
                  </pic:spPr>
                </pic:pic>
              </a:graphicData>
            </a:graphic>
          </wp:inline>
        </w:drawing>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3.点击进入行政许可与行政处罚双公示</w:t>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inline distT="0" distB="0" distL="0" distR="0">
            <wp:extent cx="5267325" cy="3343275"/>
            <wp:effectExtent l="0" t="0" r="9525" b="952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7"/>
                    <a:stretch>
                      <a:fillRect/>
                    </a:stretch>
                  </pic:blipFill>
                  <pic:spPr>
                    <a:xfrm>
                      <a:off x="0" y="0"/>
                      <a:ext cx="5267325" cy="3343275"/>
                    </a:xfrm>
                    <a:prstGeom prst="rect">
                      <a:avLst/>
                    </a:prstGeom>
                  </pic:spPr>
                </pic:pic>
              </a:graphicData>
            </a:graphic>
          </wp:inline>
        </w:drawing>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4.在页面</w:t>
      </w:r>
      <w:proofErr w:type="gramStart"/>
      <w:r>
        <w:rPr>
          <w:rFonts w:ascii="仿宋_GB2312" w:eastAsia="仿宋_GB2312" w:hAnsi="仿宋_GB2312" w:cs="仿宋_GB2312" w:hint="eastAsia"/>
          <w:sz w:val="32"/>
          <w:szCs w:val="32"/>
        </w:rPr>
        <w:t>下方双</w:t>
      </w:r>
      <w:proofErr w:type="gramEnd"/>
      <w:r>
        <w:rPr>
          <w:rFonts w:ascii="仿宋_GB2312" w:eastAsia="仿宋_GB2312" w:hAnsi="仿宋_GB2312" w:cs="仿宋_GB2312" w:hint="eastAsia"/>
          <w:sz w:val="32"/>
          <w:szCs w:val="32"/>
        </w:rPr>
        <w:t>公示信息查询栏中根据企业名称或者统一社会信用代码查找行政处罚信息</w:t>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lastRenderedPageBreak/>
        <w:drawing>
          <wp:inline distT="0" distB="0" distL="0" distR="0">
            <wp:extent cx="5257800" cy="1571625"/>
            <wp:effectExtent l="0" t="0" r="0" b="952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5257800" cy="1571625"/>
                    </a:xfrm>
                    <a:prstGeom prst="rect">
                      <a:avLst/>
                    </a:prstGeom>
                  </pic:spPr>
                </pic:pic>
              </a:graphicData>
            </a:graphic>
          </wp:inline>
        </w:drawing>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5.在行政处罚页面点击“在线申请修复”，如有疑问可点击“行政处罚信用修复流程指引”查看信用修复指南</w:t>
      </w:r>
    </w:p>
    <w:p w:rsidR="006C2EFF" w:rsidRDefault="006C2EFF" w:rsidP="006C2EFF">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inline distT="0" distB="0" distL="0" distR="0">
            <wp:extent cx="5267325" cy="3562350"/>
            <wp:effectExtent l="0" t="0" r="9525" b="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5267325" cy="3562350"/>
                    </a:xfrm>
                    <a:prstGeom prst="rect">
                      <a:avLst/>
                    </a:prstGeom>
                  </pic:spPr>
                </pic:pic>
              </a:graphicData>
            </a:graphic>
          </wp:inline>
        </w:drawing>
      </w:r>
    </w:p>
    <w:p w:rsidR="006C2EFF" w:rsidRDefault="006C2EFF" w:rsidP="006C2EFF">
      <w:pPr>
        <w:numPr>
          <w:ilvl w:val="0"/>
          <w:numId w:val="1"/>
        </w:numPr>
        <w:tabs>
          <w:tab w:val="left" w:pos="312"/>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根据不同类型的失信行为填报相关信息并上传所需材料，完成后进行提交。</w:t>
      </w: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pPr>
    </w:p>
    <w:p w:rsidR="006C2EFF" w:rsidRDefault="006C2EFF" w:rsidP="006C2EFF">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一般失信行为：</w:t>
      </w:r>
    </w:p>
    <w:p w:rsidR="006C2EFF" w:rsidRDefault="006C2EFF" w:rsidP="006C2EFF">
      <w:pPr>
        <w:jc w:val="left"/>
        <w:rPr>
          <w:rFonts w:ascii="仿宋_GB2312" w:eastAsia="仿宋_GB2312" w:hAnsi="仿宋_GB2312" w:cs="仿宋_GB2312"/>
          <w:sz w:val="32"/>
          <w:szCs w:val="32"/>
        </w:rPr>
      </w:pPr>
      <w:r>
        <w:rPr>
          <w:noProof/>
        </w:rPr>
        <w:lastRenderedPageBreak/>
        <w:drawing>
          <wp:inline distT="0" distB="0" distL="0" distR="0">
            <wp:extent cx="5086350" cy="38385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838575"/>
                    </a:xfrm>
                    <a:prstGeom prst="rect">
                      <a:avLst/>
                    </a:prstGeom>
                    <a:noFill/>
                    <a:ln>
                      <a:noFill/>
                    </a:ln>
                    <a:effectLst/>
                  </pic:spPr>
                </pic:pic>
              </a:graphicData>
            </a:graphic>
          </wp:inline>
        </w:drawing>
      </w:r>
    </w:p>
    <w:p w:rsidR="006C2EFF" w:rsidRDefault="006C2EFF" w:rsidP="006C2EFF">
      <w:pPr>
        <w:jc w:val="left"/>
      </w:pPr>
      <w:r>
        <w:rPr>
          <w:rFonts w:ascii="仿宋_GB2312" w:eastAsia="仿宋_GB2312" w:hAnsi="仿宋_GB2312" w:cs="仿宋_GB2312" w:hint="eastAsia"/>
          <w:sz w:val="32"/>
          <w:szCs w:val="32"/>
        </w:rPr>
        <w:t>严重失信行为：</w:t>
      </w:r>
      <w:r>
        <w:rPr>
          <w:noProof/>
        </w:rPr>
        <w:drawing>
          <wp:inline distT="0" distB="0" distL="0" distR="0">
            <wp:extent cx="5267325" cy="3981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981450"/>
                    </a:xfrm>
                    <a:prstGeom prst="rect">
                      <a:avLst/>
                    </a:prstGeom>
                    <a:noFill/>
                    <a:ln>
                      <a:noFill/>
                    </a:ln>
                  </pic:spPr>
                </pic:pic>
              </a:graphicData>
            </a:graphic>
          </wp:inline>
        </w:drawing>
      </w:r>
    </w:p>
    <w:p w:rsidR="006C2EFF" w:rsidRDefault="006C2EFF" w:rsidP="006C2EFF">
      <w:pPr>
        <w:jc w:val="left"/>
        <w:rPr>
          <w:rFonts w:hint="eastAsia"/>
        </w:rPr>
      </w:pPr>
      <w:r>
        <w:rPr>
          <w:noProof/>
        </w:rPr>
        <w:lastRenderedPageBreak/>
        <w:drawing>
          <wp:inline distT="0" distB="0" distL="0" distR="0">
            <wp:extent cx="5267325" cy="40386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4038600"/>
                    </a:xfrm>
                    <a:prstGeom prst="rect">
                      <a:avLst/>
                    </a:prstGeom>
                    <a:noFill/>
                    <a:ln>
                      <a:noFill/>
                    </a:ln>
                  </pic:spPr>
                </pic:pic>
              </a:graphicData>
            </a:graphic>
          </wp:inline>
        </w:drawing>
      </w:r>
    </w:p>
    <w:p w:rsidR="006C2EFF" w:rsidRDefault="006C2EFF" w:rsidP="006C2EFF">
      <w:pPr>
        <w:jc w:val="left"/>
        <w:rPr>
          <w:rFonts w:ascii="仿宋_GB2312" w:eastAsia="仿宋_GB2312" w:hAnsi="仿宋_GB2312" w:cs="仿宋_GB2312" w:hint="eastAsia"/>
          <w:sz w:val="32"/>
          <w:szCs w:val="32"/>
        </w:rPr>
      </w:pPr>
      <w:r>
        <w:rPr>
          <w:noProof/>
        </w:rPr>
        <w:drawing>
          <wp:inline distT="0" distB="0" distL="0" distR="0">
            <wp:extent cx="5267325" cy="3200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200400"/>
                    </a:xfrm>
                    <a:prstGeom prst="rect">
                      <a:avLst/>
                    </a:prstGeom>
                    <a:noFill/>
                    <a:ln>
                      <a:noFill/>
                    </a:ln>
                  </pic:spPr>
                </pic:pic>
              </a:graphicData>
            </a:graphic>
          </wp:inline>
        </w:drawing>
      </w:r>
    </w:p>
    <w:p w:rsidR="006C2EFF" w:rsidRDefault="006C2EFF" w:rsidP="006C2EFF">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7.信用修复申请提交成功后，以短信形式发送修复进度查询码。经“信用中国”网站审核通过后，撤销公示。</w:t>
      </w:r>
    </w:p>
    <w:p w:rsidR="00954976" w:rsidRPr="006C2EFF" w:rsidRDefault="00954976"/>
    <w:sectPr w:rsidR="00954976" w:rsidRPr="006C2EF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041E8"/>
    <w:multiLevelType w:val="singleLevel"/>
    <w:tmpl w:val="A6F041E8"/>
    <w:lvl w:ilvl="0">
      <w:start w:val="6"/>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FF"/>
    <w:rsid w:val="006C2EFF"/>
    <w:rsid w:val="0095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C2EFF"/>
    <w:rPr>
      <w:sz w:val="21"/>
      <w:szCs w:val="21"/>
    </w:rPr>
  </w:style>
  <w:style w:type="paragraph" w:styleId="a4">
    <w:name w:val="annotation text"/>
    <w:basedOn w:val="a"/>
    <w:link w:val="Char"/>
    <w:rsid w:val="006C2EFF"/>
    <w:pPr>
      <w:jc w:val="left"/>
    </w:pPr>
  </w:style>
  <w:style w:type="character" w:customStyle="1" w:styleId="Char">
    <w:name w:val="批注文字 Char"/>
    <w:basedOn w:val="a0"/>
    <w:link w:val="a4"/>
    <w:rsid w:val="006C2EFF"/>
    <w:rPr>
      <w:rFonts w:ascii="Times New Roman" w:eastAsia="宋体" w:hAnsi="Times New Roman" w:cs="Times New Roman"/>
      <w:szCs w:val="24"/>
    </w:rPr>
  </w:style>
  <w:style w:type="paragraph" w:styleId="a5">
    <w:name w:val="Balloon Text"/>
    <w:basedOn w:val="a"/>
    <w:link w:val="Char0"/>
    <w:uiPriority w:val="99"/>
    <w:semiHidden/>
    <w:unhideWhenUsed/>
    <w:rsid w:val="006C2EFF"/>
    <w:rPr>
      <w:sz w:val="18"/>
      <w:szCs w:val="18"/>
    </w:rPr>
  </w:style>
  <w:style w:type="character" w:customStyle="1" w:styleId="Char0">
    <w:name w:val="批注框文本 Char"/>
    <w:basedOn w:val="a0"/>
    <w:link w:val="a5"/>
    <w:uiPriority w:val="99"/>
    <w:semiHidden/>
    <w:rsid w:val="006C2EF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C2EFF"/>
    <w:rPr>
      <w:sz w:val="21"/>
      <w:szCs w:val="21"/>
    </w:rPr>
  </w:style>
  <w:style w:type="paragraph" w:styleId="a4">
    <w:name w:val="annotation text"/>
    <w:basedOn w:val="a"/>
    <w:link w:val="Char"/>
    <w:rsid w:val="006C2EFF"/>
    <w:pPr>
      <w:jc w:val="left"/>
    </w:pPr>
  </w:style>
  <w:style w:type="character" w:customStyle="1" w:styleId="Char">
    <w:name w:val="批注文字 Char"/>
    <w:basedOn w:val="a0"/>
    <w:link w:val="a4"/>
    <w:rsid w:val="006C2EFF"/>
    <w:rPr>
      <w:rFonts w:ascii="Times New Roman" w:eastAsia="宋体" w:hAnsi="Times New Roman" w:cs="Times New Roman"/>
      <w:szCs w:val="24"/>
    </w:rPr>
  </w:style>
  <w:style w:type="paragraph" w:styleId="a5">
    <w:name w:val="Balloon Text"/>
    <w:basedOn w:val="a"/>
    <w:link w:val="Char0"/>
    <w:uiPriority w:val="99"/>
    <w:semiHidden/>
    <w:unhideWhenUsed/>
    <w:rsid w:val="006C2EFF"/>
    <w:rPr>
      <w:sz w:val="18"/>
      <w:szCs w:val="18"/>
    </w:rPr>
  </w:style>
  <w:style w:type="character" w:customStyle="1" w:styleId="Char0">
    <w:name w:val="批注框文本 Char"/>
    <w:basedOn w:val="a0"/>
    <w:link w:val="a5"/>
    <w:uiPriority w:val="99"/>
    <w:semiHidden/>
    <w:rsid w:val="006C2EF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2022-03-01T01:49:00Z</dcterms:created>
  <dcterms:modified xsi:type="dcterms:W3CDTF">2022-03-01T01:50:00Z</dcterms:modified>
</cp:coreProperties>
</file>