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286D80">
        <w:tc>
          <w:tcPr>
            <w:tcW w:w="509" w:type="dxa"/>
          </w:tcPr>
          <w:p w:rsidR="00286D80" w:rsidRDefault="0074090C">
            <w:pPr>
              <w:pStyle w:val="afffd"/>
              <w:framePr w:wrap="notBeside" w:vAnchor="page" w:hAnchor="page" w:x="1372" w:y="568"/>
              <w:tabs>
                <w:tab w:val="clear" w:pos="4153"/>
                <w:tab w:val="clear" w:pos="8306"/>
              </w:tabs>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rsidR="00286D80" w:rsidRDefault="0074090C">
            <w:pPr>
              <w:pStyle w:val="afffd"/>
              <w:framePr w:wrap="notBeside" w:vAnchor="page" w:hAnchor="page" w:x="1372" w:y="568"/>
              <w:tabs>
                <w:tab w:val="clear" w:pos="4153"/>
                <w:tab w:val="clear" w:pos="8306"/>
              </w:tabs>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13.030.50</w:t>
            </w:r>
            <w:r>
              <w:rPr>
                <w:rFonts w:ascii="黑体" w:eastAsia="黑体" w:hAnsi="黑体"/>
                <w:sz w:val="21"/>
                <w:szCs w:val="21"/>
              </w:rPr>
              <w:fldChar w:fldCharType="end"/>
            </w:r>
            <w:bookmarkEnd w:id="0"/>
          </w:p>
        </w:tc>
      </w:tr>
      <w:tr w:rsidR="00286D80">
        <w:tc>
          <w:tcPr>
            <w:tcW w:w="509" w:type="dxa"/>
          </w:tcPr>
          <w:p w:rsidR="00286D80" w:rsidRDefault="0074090C">
            <w:pPr>
              <w:pStyle w:val="afffd"/>
              <w:framePr w:wrap="notBeside" w:vAnchor="page" w:hAnchor="page" w:x="1372" w:y="568"/>
              <w:tabs>
                <w:tab w:val="clear" w:pos="4153"/>
                <w:tab w:val="clear" w:pos="8306"/>
              </w:tabs>
              <w:spacing w:before="40"/>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1"/>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286D80">
              <w:trPr>
                <w:trHeight w:hRule="exact" w:val="1021"/>
              </w:trPr>
              <w:tc>
                <w:tcPr>
                  <w:tcW w:w="9242" w:type="dxa"/>
                  <w:vAlign w:val="center"/>
                </w:tcPr>
                <w:p w:rsidR="00286D80" w:rsidRDefault="0074090C" w:rsidP="0074090C">
                  <w:pPr>
                    <w:pStyle w:val="affff8"/>
                    <w:framePr w:w="0" w:hRule="auto" w:wrap="auto" w:hAnchor="text" w:xAlign="left" w:yAlign="inline" w:anchorLock="0"/>
                    <w:ind w:left="420" w:right="624"/>
                    <w:rPr>
                      <w:rFonts w:ascii="宋体" w:hAnsi="宋体"/>
                      <w:sz w:val="28"/>
                      <w:szCs w:val="28"/>
                    </w:rPr>
                  </w:pPr>
                  <w:r>
                    <w:rPr>
                      <w:noProof/>
                    </w:rPr>
                    <w:drawing>
                      <wp:inline distT="0" distB="0" distL="0" distR="0">
                        <wp:extent cx="414655" cy="430530"/>
                        <wp:effectExtent l="0" t="0" r="4445" b="7620"/>
                        <wp:docPr id="1" name="图片 1" descr="D:\000000部门项目\09标准化插件开发\程序源代码\StandardEditor_ShanDongKeXieYuan\团标首页面字母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000000部门项目\09标准化插件开发\程序源代码\StandardEditor_ShanDongKeXieYuan\团标首页面字母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414720" cy="430560"/>
                                </a:xfrm>
                                <a:prstGeom prst="rect">
                                  <a:avLst/>
                                </a:prstGeom>
                                <a:noFill/>
                                <a:ln>
                                  <a:noFill/>
                                </a:ln>
                              </pic:spPr>
                            </pic:pic>
                          </a:graphicData>
                        </a:graphic>
                      </wp:inline>
                    </w:drawing>
                  </w:r>
                  <w:r>
                    <w:rPr>
                      <w:noProof/>
                    </w:rPr>
                    <w:drawing>
                      <wp:inline distT="0" distB="0" distL="0" distR="0">
                        <wp:extent cx="170815" cy="436245"/>
                        <wp:effectExtent l="0" t="0" r="635" b="1905"/>
                        <wp:docPr id="2" name="图片 2" descr="D:\000000部门项目\09标准化插件开发\程序源代码\StandardEditor_ShanDongKeXieYuan\团标首页面字母T后面的反斜杠.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000000部门项目\09标准化插件开发\程序源代码\StandardEditor_ShanDongKeXieYuan\团标首页面字母T后面的反斜杠.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204571" cy="522509"/>
                                </a:xfrm>
                                <a:prstGeom prst="rect">
                                  <a:avLst/>
                                </a:prstGeom>
                                <a:noFill/>
                                <a:ln>
                                  <a:noFill/>
                                </a:ln>
                              </pic:spPr>
                            </pic:pic>
                          </a:graphicData>
                        </a:graphic>
                      </wp:inline>
                    </w:drawing>
                  </w:r>
                  <w:r>
                    <w:rPr>
                      <w:sz w:val="21"/>
                      <w:szCs w:val="21"/>
                    </w:rPr>
                    <w:t xml:space="preserve"> </w:t>
                  </w:r>
                  <w:r>
                    <w:fldChar w:fldCharType="begin">
                      <w:ffData>
                        <w:name w:val="c1"/>
                        <w:enabled/>
                        <w:calcOnExit w:val="0"/>
                        <w:textInput>
                          <w:maxLength w:val="7"/>
                        </w:textInput>
                      </w:ffData>
                    </w:fldChar>
                  </w:r>
                  <w:bookmarkStart w:id="1" w:name="c1"/>
                  <w:r>
                    <w:instrText xml:space="preserve"> FORMTEXT </w:instrText>
                  </w:r>
                  <w:r>
                    <w:fldChar w:fldCharType="separate"/>
                  </w:r>
                  <w:r>
                    <w:rPr>
                      <w:rFonts w:hint="eastAsia"/>
                    </w:rPr>
                    <w:t>ZSESS</w:t>
                  </w:r>
                  <w:r>
                    <w:fldChar w:fldCharType="end"/>
                  </w:r>
                  <w:bookmarkEnd w:id="1"/>
                </w:p>
              </w:tc>
            </w:tr>
          </w:tbl>
          <w:p w:rsidR="00286D80" w:rsidRDefault="0074090C">
            <w:pPr>
              <w:pStyle w:val="afffd"/>
              <w:framePr w:wrap="notBeside" w:vAnchor="page" w:hAnchor="page" w:x="1372" w:y="568"/>
              <w:tabs>
                <w:tab w:val="clear" w:pos="4153"/>
                <w:tab w:val="clear" w:pos="8306"/>
              </w:tabs>
              <w:spacing w:before="40"/>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2"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P 53</w:t>
            </w:r>
            <w:r>
              <w:rPr>
                <w:rFonts w:ascii="黑体" w:eastAsia="黑体" w:hAnsi="黑体"/>
                <w:sz w:val="21"/>
                <w:szCs w:val="21"/>
              </w:rPr>
              <w:fldChar w:fldCharType="end"/>
            </w:r>
            <w:bookmarkEnd w:id="2"/>
          </w:p>
        </w:tc>
      </w:tr>
    </w:tbl>
    <w:bookmarkStart w:id="3" w:name="_Hlk26473981"/>
    <w:p w:rsidR="00286D80" w:rsidRDefault="0074090C">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b w:val="0"/>
          <w:w w:val="100"/>
          <w:sz w:val="48"/>
        </w:rPr>
        <w:t>     </w:t>
      </w:r>
      <w:r>
        <w:rPr>
          <w:rFonts w:ascii="黑体" w:eastAsia="黑体"/>
          <w:b w:val="0"/>
          <w:w w:val="100"/>
          <w:sz w:val="48"/>
        </w:rPr>
        <w:fldChar w:fldCharType="end"/>
      </w:r>
      <w:bookmarkEnd w:id="4"/>
      <w:r>
        <w:rPr>
          <w:rFonts w:ascii="黑体" w:eastAsia="黑体" w:hint="eastAsia"/>
          <w:b w:val="0"/>
          <w:w w:val="100"/>
          <w:sz w:val="48"/>
        </w:rPr>
        <w:t>团体</w:t>
      </w:r>
      <w:r>
        <w:rPr>
          <w:rFonts w:ascii="黑体" w:eastAsia="黑体" w:hAnsi="黑体" w:hint="eastAsia"/>
          <w:b w:val="0"/>
          <w:bCs w:val="0"/>
          <w:w w:val="100"/>
          <w:sz w:val="48"/>
          <w:szCs w:val="48"/>
        </w:rPr>
        <w:t>标准</w:t>
      </w:r>
    </w:p>
    <w:bookmarkEnd w:id="3"/>
    <w:p w:rsidR="00286D80" w:rsidRDefault="0074090C">
      <w:pPr>
        <w:pStyle w:val="afffffffffb"/>
        <w:framePr w:wrap="auto"/>
      </w:pPr>
      <w:r>
        <w:t>T/</w:t>
      </w:r>
      <w:r>
        <w:fldChar w:fldCharType="begin">
          <w:ffData>
            <w:name w:val="文字1"/>
            <w:enabled/>
            <w:calcOnExit w:val="0"/>
            <w:textInput>
              <w:default w:val="XXX"/>
            </w:textInput>
          </w:ffData>
        </w:fldChar>
      </w:r>
      <w:bookmarkStart w:id="5" w:name="文字1"/>
      <w:r>
        <w:instrText xml:space="preserve"> FORMTEXT </w:instrText>
      </w:r>
      <w:r>
        <w:fldChar w:fldCharType="separate"/>
      </w:r>
      <w:r>
        <w:t>XXX</w:t>
      </w:r>
      <w:r>
        <w:fldChar w:fldCharType="end"/>
      </w:r>
      <w:bookmarkEnd w:id="5"/>
      <w:r>
        <w:t xml:space="preserve"> </w:t>
      </w:r>
      <w:r>
        <w:fldChar w:fldCharType="begin">
          <w:ffData>
            <w:name w:val="NSTD_CODE_F"/>
            <w:enabled/>
            <w:calcOnExit w:val="0"/>
            <w:textInput>
              <w:default w:val="XXXX"/>
            </w:textInput>
          </w:ffData>
        </w:fldChar>
      </w:r>
      <w:bookmarkStart w:id="6" w:name="NSTD_CODE_F"/>
      <w:r>
        <w:instrText xml:space="preserve"> FORMTEXT </w:instrText>
      </w:r>
      <w:r>
        <w:fldChar w:fldCharType="separate"/>
      </w:r>
      <w:r>
        <w:t>XXXX</w:t>
      </w:r>
      <w:r>
        <w:fldChar w:fldCharType="end"/>
      </w:r>
      <w:bookmarkEnd w:id="6"/>
      <w:r>
        <w:rPr>
          <w:rFonts w:hAnsi="黑体"/>
        </w:rPr>
        <w:t>—</w:t>
      </w:r>
      <w:r>
        <w:fldChar w:fldCharType="begin">
          <w:ffData>
            <w:name w:val="NSTD_CODE_B"/>
            <w:enabled/>
            <w:calcOnExit w:val="0"/>
            <w:textInput>
              <w:default w:val="XXXX"/>
            </w:textInput>
          </w:ffData>
        </w:fldChar>
      </w:r>
      <w:bookmarkStart w:id="7" w:name="NSTD_CODE_B"/>
      <w:r>
        <w:instrText xml:space="preserve"> FORMTEXT </w:instrText>
      </w:r>
      <w:r>
        <w:fldChar w:fldCharType="separate"/>
      </w:r>
      <w:r>
        <w:t>XXXX</w:t>
      </w:r>
      <w:r>
        <w:fldChar w:fldCharType="end"/>
      </w:r>
      <w:bookmarkEnd w:id="7"/>
    </w:p>
    <w:p w:rsidR="00286D80" w:rsidRDefault="0074090C">
      <w:pPr>
        <w:pStyle w:val="afffffffffc"/>
        <w:framePr w:wrap="auto"/>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rsidR="00286D80" w:rsidRDefault="0074090C">
      <w:pPr>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rsidR="00286D80" w:rsidRDefault="00286D80">
      <w:pPr>
        <w:pStyle w:val="affff9"/>
        <w:framePr w:w="9639" w:h="6976" w:hRule="exact" w:hSpace="0" w:vSpace="0" w:wrap="around" w:hAnchor="page" w:y="6408"/>
        <w:jc w:val="center"/>
        <w:rPr>
          <w:rFonts w:ascii="黑体" w:eastAsia="黑体" w:hAnsi="黑体"/>
          <w:b w:val="0"/>
          <w:bCs w:val="0"/>
          <w:w w:val="100"/>
        </w:rPr>
      </w:pPr>
    </w:p>
    <w:p w:rsidR="00286D80" w:rsidRDefault="0074090C">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各类场所生活垃圾分类</w:t>
      </w:r>
      <w:r>
        <w:rPr>
          <w:rFonts w:hint="eastAsia"/>
        </w:rPr>
        <w:t>管理</w:t>
      </w:r>
      <w:r>
        <w:t>工作规范</w:t>
      </w:r>
      <w:r>
        <w:fldChar w:fldCharType="end"/>
      </w:r>
      <w:bookmarkEnd w:id="9"/>
    </w:p>
    <w:p w:rsidR="00286D80" w:rsidRDefault="00286D80">
      <w:pPr>
        <w:framePr w:w="9639" w:h="6974" w:hRule="exact" w:wrap="around" w:vAnchor="page" w:hAnchor="page" w:x="1419" w:y="6408" w:anchorLock="1"/>
        <w:ind w:left="-1418"/>
      </w:pPr>
    </w:p>
    <w:p w:rsidR="00286D80" w:rsidRDefault="0074090C">
      <w:pPr>
        <w:pStyle w:val="afffffff1"/>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Specifications for the classification of domestic garbage in various places</w:t>
      </w:r>
      <w:r>
        <w:rPr>
          <w:rFonts w:eastAsia="黑体"/>
          <w:szCs w:val="28"/>
        </w:rPr>
        <w:fldChar w:fldCharType="end"/>
      </w:r>
      <w:bookmarkEnd w:id="10"/>
    </w:p>
    <w:p w:rsidR="00286D80" w:rsidRDefault="00286D80">
      <w:pPr>
        <w:framePr w:w="9639" w:h="6974" w:hRule="exact" w:wrap="around" w:vAnchor="page" w:hAnchor="page" w:x="1419" w:y="6408" w:anchorLock="1"/>
        <w:spacing w:line="760" w:lineRule="exact"/>
        <w:ind w:left="-1418"/>
      </w:pPr>
    </w:p>
    <w:p w:rsidR="00286D80" w:rsidRDefault="00286D80">
      <w:pPr>
        <w:pStyle w:val="afffffff1"/>
        <w:framePr w:w="9639" w:h="6974" w:hRule="exact" w:wrap="around" w:vAnchor="page" w:hAnchor="page" w:x="1419" w:y="6408" w:anchorLock="1"/>
        <w:textAlignment w:val="bottom"/>
        <w:rPr>
          <w:rFonts w:eastAsia="黑体"/>
          <w:szCs w:val="28"/>
        </w:rPr>
      </w:pPr>
    </w:p>
    <w:p w:rsidR="00286D80" w:rsidRDefault="0074090C">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1"/>
    </w:p>
    <w:p w:rsidR="00286D80" w:rsidRDefault="0074090C">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t> </w:t>
      </w:r>
      <w:r>
        <w:rPr>
          <w:sz w:val="21"/>
          <w:szCs w:val="28"/>
        </w:rPr>
        <w:t> </w:t>
      </w:r>
      <w:r>
        <w:rPr>
          <w:sz w:val="21"/>
          <w:szCs w:val="28"/>
        </w:rPr>
        <w:t> </w:t>
      </w:r>
      <w:r>
        <w:rPr>
          <w:sz w:val="21"/>
          <w:szCs w:val="28"/>
        </w:rPr>
        <w:t> </w:t>
      </w:r>
      <w:r>
        <w:rPr>
          <w:sz w:val="21"/>
          <w:szCs w:val="28"/>
        </w:rPr>
        <w:fldChar w:fldCharType="end"/>
      </w:r>
      <w:bookmarkEnd w:id="12"/>
    </w:p>
    <w:p w:rsidR="00286D80" w:rsidRDefault="0074090C">
      <w:pPr>
        <w:pStyle w:val="afffffff1"/>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3"/>
    </w:p>
    <w:p w:rsidR="00286D80" w:rsidRDefault="0074090C">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rPr>
          <w:rFonts w:hint="eastAsia"/>
        </w:rPr>
        <w:t>发布</w:t>
      </w:r>
    </w:p>
    <w:p w:rsidR="00286D80" w:rsidRDefault="0074090C">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rPr>
          <w:rFonts w:hint="eastAsia"/>
        </w:rPr>
        <w:t>实施</w:t>
      </w:r>
    </w:p>
    <w:p w:rsidR="00286D80" w:rsidRDefault="0074090C">
      <w:pPr>
        <w:pStyle w:val="affffffff1"/>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w w:val="100"/>
          <w:sz w:val="28"/>
        </w:rPr>
        <w:t>中山市环境科学学会</w:t>
      </w:r>
      <w:r>
        <w:rPr>
          <w:rFonts w:hAnsi="黑体"/>
          <w:w w:val="100"/>
          <w:sz w:val="28"/>
        </w:rPr>
        <w:fldChar w:fldCharType="end"/>
      </w:r>
      <w:bookmarkEnd w:id="20"/>
      <w:r>
        <w:rPr>
          <w:rFonts w:ascii="Times New Roman"/>
          <w:w w:val="100"/>
          <w:sz w:val="28"/>
        </w:rPr>
        <w:t>  </w:t>
      </w:r>
      <w:r>
        <w:rPr>
          <w:rStyle w:val="afffffffffff2"/>
          <w:rFonts w:hAnsi="黑体" w:hint="eastAsia"/>
          <w:position w:val="0"/>
        </w:rPr>
        <w:t>发</w:t>
      </w:r>
      <w:r>
        <w:rPr>
          <w:rStyle w:val="afffffffffff2"/>
          <w:rFonts w:hAnsi="黑体" w:hint="eastAsia"/>
          <w:spacing w:val="0"/>
          <w:position w:val="0"/>
        </w:rPr>
        <w:t>布</w:t>
      </w:r>
    </w:p>
    <w:p w:rsidR="00286D80" w:rsidRDefault="0074090C">
      <w:pPr>
        <w:rPr>
          <w:rFonts w:ascii="宋体" w:hAnsi="宋体"/>
          <w:sz w:val="28"/>
          <w:szCs w:val="28"/>
        </w:rPr>
        <w:sectPr w:rsidR="00286D80">
          <w:headerReference w:type="even" r:id="rId12"/>
          <w:headerReference w:type="default" r:id="rId13"/>
          <w:footerReference w:type="even" r:id="rId14"/>
          <w:footerReference w:type="default" r:id="rId15"/>
          <w:headerReference w:type="first" r:id="rId16"/>
          <w:footerReference w:type="first" r:id="rId17"/>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rsidR="00286D80" w:rsidRDefault="0074090C">
      <w:pPr>
        <w:pStyle w:val="affffff3"/>
        <w:spacing w:after="360"/>
      </w:pPr>
      <w:bookmarkStart w:id="21" w:name="BookMark1"/>
      <w:bookmarkStart w:id="22" w:name="_Toc110446626"/>
      <w:bookmarkStart w:id="23" w:name="_Toc110863036"/>
      <w:bookmarkStart w:id="24" w:name="_Toc110863069"/>
      <w:bookmarkStart w:id="25" w:name="_Toc110445689"/>
      <w:bookmarkStart w:id="26" w:name="_Toc110446590"/>
      <w:bookmarkStart w:id="27" w:name="_Toc110446765"/>
      <w:r>
        <w:rPr>
          <w:rFonts w:hint="eastAsia"/>
          <w:spacing w:val="320"/>
        </w:rPr>
        <w:lastRenderedPageBreak/>
        <w:t>目</w:t>
      </w:r>
      <w:r>
        <w:rPr>
          <w:rFonts w:hint="eastAsia"/>
        </w:rPr>
        <w:t>次</w:t>
      </w:r>
    </w:p>
    <w:p w:rsidR="00286D80" w:rsidRDefault="0074090C">
      <w:pPr>
        <w:pStyle w:val="10"/>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110863099" w:history="1">
        <w:r>
          <w:rPr>
            <w:rStyle w:val="affff5"/>
            <w:rFonts w:hint="eastAsia"/>
          </w:rPr>
          <w:t>前言</w:t>
        </w:r>
        <w:r>
          <w:tab/>
        </w:r>
        <w:r>
          <w:fldChar w:fldCharType="begin"/>
        </w:r>
        <w:r>
          <w:instrText xml:space="preserve"> PAGEREF _Toc110863099 \h </w:instrText>
        </w:r>
        <w:r>
          <w:fldChar w:fldCharType="separate"/>
        </w:r>
        <w:r>
          <w:t>II</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0" w:history="1">
        <w:r>
          <w:rPr>
            <w:rStyle w:val="affff5"/>
            <w:rFonts w:hint="eastAsia"/>
          </w:rPr>
          <w:t>引言</w:t>
        </w:r>
        <w:r>
          <w:tab/>
        </w:r>
        <w:r>
          <w:fldChar w:fldCharType="begin"/>
        </w:r>
        <w:r>
          <w:instrText xml:space="preserve"> PAGEREF _Toc110863100 \h </w:instrText>
        </w:r>
        <w:r>
          <w:fldChar w:fldCharType="separate"/>
        </w:r>
        <w:r>
          <w:t>III</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1" w:history="1">
        <w:r>
          <w:rPr>
            <w:rStyle w:val="affff5"/>
          </w:rPr>
          <w:t xml:space="preserve">1 </w:t>
        </w:r>
        <w:r>
          <w:rPr>
            <w:rStyle w:val="affff5"/>
            <w:rFonts w:hint="eastAsia"/>
          </w:rPr>
          <w:t xml:space="preserve"> </w:t>
        </w:r>
        <w:r>
          <w:rPr>
            <w:rStyle w:val="affff5"/>
            <w:rFonts w:hint="eastAsia"/>
          </w:rPr>
          <w:t>范围</w:t>
        </w:r>
        <w:r>
          <w:tab/>
        </w:r>
        <w:r>
          <w:fldChar w:fldCharType="begin"/>
        </w:r>
        <w:r>
          <w:instrText xml:space="preserve"> PAGEREF _Toc110863101 \h </w:instrText>
        </w:r>
        <w:r>
          <w:fldChar w:fldCharType="separate"/>
        </w:r>
        <w:r>
          <w:t>1</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2" w:history="1">
        <w:r>
          <w:rPr>
            <w:rStyle w:val="affff5"/>
          </w:rPr>
          <w:t xml:space="preserve">2 </w:t>
        </w:r>
        <w:r>
          <w:rPr>
            <w:rStyle w:val="affff5"/>
            <w:rFonts w:hint="eastAsia"/>
          </w:rPr>
          <w:t xml:space="preserve"> </w:t>
        </w:r>
        <w:r>
          <w:rPr>
            <w:rStyle w:val="affff5"/>
            <w:rFonts w:hint="eastAsia"/>
          </w:rPr>
          <w:t>规范性引用文件</w:t>
        </w:r>
        <w:r>
          <w:tab/>
        </w:r>
        <w:r>
          <w:fldChar w:fldCharType="begin"/>
        </w:r>
        <w:r>
          <w:instrText xml:space="preserve"> PAGEREF _Toc110863102 \h </w:instrText>
        </w:r>
        <w:r>
          <w:fldChar w:fldCharType="separate"/>
        </w:r>
        <w:r>
          <w:t>1</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3" w:history="1">
        <w:r>
          <w:rPr>
            <w:rStyle w:val="affff5"/>
          </w:rPr>
          <w:t xml:space="preserve">3 </w:t>
        </w:r>
        <w:r>
          <w:rPr>
            <w:rStyle w:val="affff5"/>
            <w:rFonts w:hint="eastAsia"/>
          </w:rPr>
          <w:t xml:space="preserve"> </w:t>
        </w:r>
        <w:r>
          <w:rPr>
            <w:rStyle w:val="affff5"/>
            <w:rFonts w:hint="eastAsia"/>
          </w:rPr>
          <w:t>术语和定义</w:t>
        </w:r>
        <w:r>
          <w:tab/>
        </w:r>
        <w:r>
          <w:fldChar w:fldCharType="begin"/>
        </w:r>
        <w:r>
          <w:instrText xml:space="preserve"> PAGEREF _Toc110863103 \h </w:instrText>
        </w:r>
        <w:r>
          <w:fldChar w:fldCharType="separate"/>
        </w:r>
        <w:r>
          <w:t>1</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4" w:history="1">
        <w:r>
          <w:rPr>
            <w:rStyle w:val="affff5"/>
          </w:rPr>
          <w:t xml:space="preserve">4 </w:t>
        </w:r>
        <w:r>
          <w:rPr>
            <w:rStyle w:val="affff5"/>
            <w:rFonts w:hint="eastAsia"/>
          </w:rPr>
          <w:t xml:space="preserve"> </w:t>
        </w:r>
        <w:r>
          <w:rPr>
            <w:rStyle w:val="affff5"/>
            <w:rFonts w:hint="eastAsia"/>
          </w:rPr>
          <w:t>基本要求</w:t>
        </w:r>
        <w:r>
          <w:tab/>
        </w:r>
        <w:r>
          <w:fldChar w:fldCharType="begin"/>
        </w:r>
        <w:r>
          <w:instrText xml:space="preserve"> PAGEREF _Toc110863104 \h </w:instrText>
        </w:r>
        <w:r>
          <w:fldChar w:fldCharType="separate"/>
        </w:r>
        <w:r>
          <w:t>2</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5" w:history="1">
        <w:r>
          <w:rPr>
            <w:rStyle w:val="affff5"/>
          </w:rPr>
          <w:t xml:space="preserve">5 </w:t>
        </w:r>
        <w:r>
          <w:rPr>
            <w:rStyle w:val="affff5"/>
            <w:rFonts w:hint="eastAsia"/>
          </w:rPr>
          <w:t xml:space="preserve"> </w:t>
        </w:r>
        <w:r>
          <w:rPr>
            <w:rStyle w:val="affff5"/>
            <w:rFonts w:hint="eastAsia"/>
          </w:rPr>
          <w:t>源头减量措施要求</w:t>
        </w:r>
        <w:r>
          <w:tab/>
        </w:r>
        <w:r>
          <w:fldChar w:fldCharType="begin"/>
        </w:r>
        <w:r>
          <w:instrText xml:space="preserve"> PAGEREF _Toc110863105 \h </w:instrText>
        </w:r>
        <w:r>
          <w:fldChar w:fldCharType="separate"/>
        </w:r>
        <w:r>
          <w:t>2</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6" w:history="1">
        <w:r>
          <w:rPr>
            <w:rStyle w:val="affff5"/>
          </w:rPr>
          <w:t xml:space="preserve">6 </w:t>
        </w:r>
        <w:r>
          <w:rPr>
            <w:rStyle w:val="affff5"/>
            <w:rFonts w:hint="eastAsia"/>
          </w:rPr>
          <w:t xml:space="preserve"> </w:t>
        </w:r>
        <w:r>
          <w:rPr>
            <w:rStyle w:val="affff5"/>
            <w:rFonts w:hint="eastAsia"/>
          </w:rPr>
          <w:t>居民区</w:t>
        </w:r>
        <w:r>
          <w:tab/>
        </w:r>
        <w:r>
          <w:fldChar w:fldCharType="begin"/>
        </w:r>
        <w:r>
          <w:instrText xml:space="preserve"> PAGEREF _Toc110863106 \h </w:instrText>
        </w:r>
        <w:r>
          <w:fldChar w:fldCharType="separate"/>
        </w:r>
        <w:r>
          <w:t>2</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7" w:history="1">
        <w:r>
          <w:rPr>
            <w:rStyle w:val="affff5"/>
          </w:rPr>
          <w:t xml:space="preserve">7 </w:t>
        </w:r>
        <w:r>
          <w:rPr>
            <w:rStyle w:val="affff5"/>
            <w:rFonts w:hint="eastAsia"/>
          </w:rPr>
          <w:t xml:space="preserve"> </w:t>
        </w:r>
        <w:r>
          <w:rPr>
            <w:rStyle w:val="affff5"/>
            <w:rFonts w:hint="eastAsia"/>
          </w:rPr>
          <w:t>办公区</w:t>
        </w:r>
        <w:r>
          <w:tab/>
        </w:r>
        <w:r>
          <w:fldChar w:fldCharType="begin"/>
        </w:r>
        <w:r>
          <w:instrText xml:space="preserve"> PAGEREF _Toc110863107 \h </w:instrText>
        </w:r>
        <w:r>
          <w:fldChar w:fldCharType="separate"/>
        </w:r>
        <w:r>
          <w:t>4</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8" w:history="1">
        <w:r>
          <w:rPr>
            <w:rStyle w:val="affff5"/>
          </w:rPr>
          <w:t xml:space="preserve">8 </w:t>
        </w:r>
        <w:r>
          <w:rPr>
            <w:rStyle w:val="affff5"/>
            <w:rFonts w:hint="eastAsia"/>
          </w:rPr>
          <w:t xml:space="preserve"> </w:t>
        </w:r>
        <w:r>
          <w:rPr>
            <w:rStyle w:val="affff5"/>
            <w:rFonts w:hint="eastAsia"/>
          </w:rPr>
          <w:t>公共场所</w:t>
        </w:r>
        <w:r>
          <w:tab/>
        </w:r>
        <w:r>
          <w:fldChar w:fldCharType="begin"/>
        </w:r>
        <w:r>
          <w:instrText xml:space="preserve"> PAGEREF _Toc110863108 \h </w:instrText>
        </w:r>
        <w:r>
          <w:fldChar w:fldCharType="separate"/>
        </w:r>
        <w:r>
          <w:t>5</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09" w:history="1">
        <w:r>
          <w:rPr>
            <w:rStyle w:val="affff5"/>
          </w:rPr>
          <w:t xml:space="preserve">9 </w:t>
        </w:r>
        <w:r>
          <w:rPr>
            <w:rStyle w:val="affff5"/>
            <w:rFonts w:hint="eastAsia"/>
          </w:rPr>
          <w:t xml:space="preserve"> </w:t>
        </w:r>
        <w:r>
          <w:rPr>
            <w:rStyle w:val="affff5"/>
            <w:rFonts w:hint="eastAsia"/>
          </w:rPr>
          <w:t>文教区</w:t>
        </w:r>
        <w:r>
          <w:tab/>
        </w:r>
        <w:r>
          <w:fldChar w:fldCharType="begin"/>
        </w:r>
        <w:r>
          <w:instrText xml:space="preserve"> PAGEREF _Toc110863109 \h </w:instrText>
        </w:r>
        <w:r>
          <w:fldChar w:fldCharType="separate"/>
        </w:r>
        <w:r>
          <w:t>6</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10" w:history="1">
        <w:r>
          <w:rPr>
            <w:rStyle w:val="affff5"/>
          </w:rPr>
          <w:t xml:space="preserve">10 </w:t>
        </w:r>
        <w:r>
          <w:rPr>
            <w:rStyle w:val="affff5"/>
            <w:rFonts w:hint="eastAsia"/>
          </w:rPr>
          <w:t xml:space="preserve"> </w:t>
        </w:r>
        <w:r>
          <w:rPr>
            <w:rStyle w:val="affff5"/>
            <w:rFonts w:hint="eastAsia"/>
          </w:rPr>
          <w:t>医疗机构</w:t>
        </w:r>
        <w:r>
          <w:tab/>
        </w:r>
        <w:r>
          <w:fldChar w:fldCharType="begin"/>
        </w:r>
        <w:r>
          <w:instrText xml:space="preserve"> PAGEREF _Toc110863110 \h </w:instrText>
        </w:r>
        <w:r>
          <w:fldChar w:fldCharType="separate"/>
        </w:r>
        <w:r>
          <w:t>7</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11" w:history="1">
        <w:r>
          <w:rPr>
            <w:rStyle w:val="affff5"/>
          </w:rPr>
          <w:t xml:space="preserve">11 </w:t>
        </w:r>
        <w:r>
          <w:rPr>
            <w:rStyle w:val="affff5"/>
            <w:rFonts w:hint="eastAsia"/>
          </w:rPr>
          <w:t xml:space="preserve"> </w:t>
        </w:r>
        <w:r>
          <w:rPr>
            <w:rStyle w:val="affff5"/>
            <w:rFonts w:hint="eastAsia"/>
          </w:rPr>
          <w:t>餐饮机构</w:t>
        </w:r>
        <w:r>
          <w:tab/>
        </w:r>
        <w:r>
          <w:fldChar w:fldCharType="begin"/>
        </w:r>
        <w:r>
          <w:instrText xml:space="preserve"> PAGEREF _Toc110863111 \h </w:instrText>
        </w:r>
        <w:r>
          <w:fldChar w:fldCharType="separate"/>
        </w:r>
        <w:r>
          <w:t>8</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12" w:history="1">
        <w:r>
          <w:rPr>
            <w:rStyle w:val="affff5"/>
          </w:rPr>
          <w:t xml:space="preserve">12 </w:t>
        </w:r>
        <w:r>
          <w:rPr>
            <w:rStyle w:val="affff5"/>
            <w:rFonts w:hint="eastAsia"/>
          </w:rPr>
          <w:t xml:space="preserve"> </w:t>
        </w:r>
        <w:r>
          <w:rPr>
            <w:rStyle w:val="affff5"/>
            <w:rFonts w:hint="eastAsia"/>
          </w:rPr>
          <w:t>集贸市场</w:t>
        </w:r>
        <w:r>
          <w:tab/>
        </w:r>
        <w:r>
          <w:fldChar w:fldCharType="begin"/>
        </w:r>
        <w:r>
          <w:instrText xml:space="preserve"> PAGEREF _Toc110863112 \h </w:instrText>
        </w:r>
        <w:r>
          <w:fldChar w:fldCharType="separate"/>
        </w:r>
        <w:r>
          <w:t>9</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13" w:history="1">
        <w:r>
          <w:rPr>
            <w:rStyle w:val="affff5"/>
            <w:rFonts w:hint="eastAsia"/>
          </w:rPr>
          <w:t>附录</w:t>
        </w:r>
        <w:r>
          <w:rPr>
            <w:rStyle w:val="affff5"/>
            <w:rFonts w:hint="eastAsia"/>
          </w:rPr>
          <w:t>A</w:t>
        </w:r>
        <w:r>
          <w:rPr>
            <w:rStyle w:val="affff5"/>
            <w:rFonts w:hint="eastAsia"/>
          </w:rPr>
          <w:t>（资料性）</w:t>
        </w:r>
        <w:r>
          <w:rPr>
            <w:rStyle w:val="affff5"/>
          </w:rPr>
          <w:t xml:space="preserve">  </w:t>
        </w:r>
        <w:r>
          <w:rPr>
            <w:rStyle w:val="affff5"/>
            <w:rFonts w:hint="eastAsia"/>
          </w:rPr>
          <w:t>生活垃圾产生源场所类别及范围</w:t>
        </w:r>
        <w:r>
          <w:tab/>
        </w:r>
        <w:r>
          <w:fldChar w:fldCharType="begin"/>
        </w:r>
        <w:r>
          <w:instrText xml:space="preserve"> PAGEREF _Toc110863113 \h </w:instrText>
        </w:r>
        <w:r>
          <w:fldChar w:fldCharType="separate"/>
        </w:r>
        <w:r>
          <w:t>10</w:t>
        </w:r>
        <w:r>
          <w:fldChar w:fldCharType="end"/>
        </w:r>
      </w:hyperlink>
    </w:p>
    <w:p w:rsidR="00286D80" w:rsidRDefault="0074090C">
      <w:pPr>
        <w:pStyle w:val="10"/>
        <w:tabs>
          <w:tab w:val="right" w:leader="dot" w:pos="9344"/>
        </w:tabs>
        <w:rPr>
          <w:rFonts w:asciiTheme="minorHAnsi" w:eastAsiaTheme="minorEastAsia" w:hAnsiTheme="minorHAnsi" w:cstheme="minorBidi"/>
          <w:szCs w:val="22"/>
        </w:rPr>
      </w:pPr>
      <w:hyperlink w:anchor="_Toc110863114" w:history="1">
        <w:r>
          <w:rPr>
            <w:rStyle w:val="affff5"/>
            <w:rFonts w:hint="eastAsia"/>
          </w:rPr>
          <w:t>参考文献</w:t>
        </w:r>
        <w:r>
          <w:tab/>
        </w:r>
        <w:r>
          <w:fldChar w:fldCharType="begin"/>
        </w:r>
        <w:r>
          <w:instrText xml:space="preserve"> PAGEREF _Toc110863114 \h </w:instrText>
        </w:r>
        <w:r>
          <w:fldChar w:fldCharType="separate"/>
        </w:r>
        <w:r>
          <w:t>11</w:t>
        </w:r>
        <w:r>
          <w:fldChar w:fldCharType="end"/>
        </w:r>
      </w:hyperlink>
    </w:p>
    <w:p w:rsidR="00286D80" w:rsidRDefault="0074090C">
      <w:pPr>
        <w:pStyle w:val="affffff3"/>
        <w:spacing w:after="360"/>
        <w:sectPr w:rsidR="00286D80">
          <w:headerReference w:type="even" r:id="rId18"/>
          <w:headerReference w:type="default" r:id="rId19"/>
          <w:footerReference w:type="default" r:id="rId20"/>
          <w:pgSz w:w="11906" w:h="16838"/>
          <w:pgMar w:top="2410" w:right="1134" w:bottom="1134" w:left="1134" w:header="1418" w:footer="1134" w:gutter="284"/>
          <w:pgNumType w:fmt="upperRoman" w:start="1"/>
          <w:cols w:space="425"/>
          <w:formProt w:val="0"/>
          <w:docGrid w:linePitch="312"/>
        </w:sectPr>
      </w:pPr>
      <w:r>
        <w:fldChar w:fldCharType="end"/>
      </w:r>
    </w:p>
    <w:p w:rsidR="00286D80" w:rsidRDefault="0074090C">
      <w:pPr>
        <w:pStyle w:val="a6"/>
        <w:spacing w:after="360"/>
      </w:pPr>
      <w:bookmarkStart w:id="28" w:name="_Toc110863099"/>
      <w:bookmarkStart w:id="29" w:name="BookMark2"/>
      <w:bookmarkEnd w:id="21"/>
      <w:r>
        <w:rPr>
          <w:rFonts w:hint="eastAsia"/>
          <w:spacing w:val="320"/>
        </w:rPr>
        <w:lastRenderedPageBreak/>
        <w:t>前</w:t>
      </w:r>
      <w:r>
        <w:rPr>
          <w:rFonts w:hint="eastAsia"/>
        </w:rPr>
        <w:t>言</w:t>
      </w:r>
      <w:bookmarkEnd w:id="22"/>
      <w:bookmarkEnd w:id="23"/>
      <w:bookmarkEnd w:id="24"/>
      <w:bookmarkEnd w:id="25"/>
      <w:bookmarkEnd w:id="26"/>
      <w:bookmarkEnd w:id="27"/>
      <w:bookmarkEnd w:id="28"/>
    </w:p>
    <w:p w:rsidR="00286D80" w:rsidRDefault="0074090C">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286D80" w:rsidRDefault="0074090C">
      <w:pPr>
        <w:pStyle w:val="affffe"/>
        <w:ind w:firstLine="420"/>
      </w:pPr>
      <w:r>
        <w:t>请注意本标准的某些内容可能涉及专利。本标准的发布机构不承担识别这些专利的责任。</w:t>
      </w:r>
    </w:p>
    <w:p w:rsidR="00286D80" w:rsidRDefault="0074090C">
      <w:pPr>
        <w:pStyle w:val="affffe"/>
        <w:ind w:firstLine="420"/>
      </w:pPr>
      <w:r>
        <w:rPr>
          <w:rFonts w:hint="eastAsia"/>
        </w:rPr>
        <w:t>本文件由中山市城市管理和综合执法局提出。</w:t>
      </w:r>
    </w:p>
    <w:p w:rsidR="00286D80" w:rsidRDefault="0074090C">
      <w:pPr>
        <w:pStyle w:val="affffe"/>
        <w:ind w:firstLine="420"/>
      </w:pPr>
      <w:r>
        <w:rPr>
          <w:rFonts w:hint="eastAsia"/>
        </w:rPr>
        <w:t>本文件由</w:t>
      </w:r>
      <w:r>
        <w:t>中山市环境科学学会</w:t>
      </w:r>
      <w:r>
        <w:rPr>
          <w:rFonts w:hint="eastAsia"/>
        </w:rPr>
        <w:t>归口。</w:t>
      </w:r>
    </w:p>
    <w:p w:rsidR="00286D80" w:rsidRDefault="0074090C">
      <w:pPr>
        <w:ind w:firstLineChars="200" w:firstLine="420"/>
      </w:pPr>
      <w:r>
        <w:rPr>
          <w:rFonts w:hint="eastAsia"/>
        </w:rPr>
        <w:t>本文件起草单位：中山市城市管理和综合执法局、中山市生活垃圾处理管理中心、中山市环境保护技术中心、中山市商务局、中山市教育和体育局、中山市环境卫生管理中心。</w:t>
      </w:r>
    </w:p>
    <w:p w:rsidR="00286D80" w:rsidRDefault="0074090C">
      <w:pPr>
        <w:pStyle w:val="affffe"/>
        <w:ind w:firstLine="420"/>
        <w:sectPr w:rsidR="00286D80">
          <w:pgSz w:w="11906" w:h="16838"/>
          <w:pgMar w:top="2410" w:right="1134" w:bottom="1134" w:left="1134" w:header="1418" w:footer="1134" w:gutter="284"/>
          <w:pgNumType w:fmt="upperRoman"/>
          <w:cols w:space="425"/>
          <w:formProt w:val="0"/>
          <w:docGrid w:linePitch="312"/>
        </w:sectPr>
      </w:pPr>
      <w:r>
        <w:rPr>
          <w:rFonts w:hint="eastAsia"/>
        </w:rPr>
        <w:t>本文件主要起草人：王培明、陈益宝、</w:t>
      </w:r>
      <w:r>
        <w:rPr>
          <w:rFonts w:hint="eastAsia"/>
        </w:rPr>
        <w:t>陈</w:t>
      </w:r>
      <w:proofErr w:type="gramStart"/>
      <w:r>
        <w:rPr>
          <w:rFonts w:hint="eastAsia"/>
        </w:rPr>
        <w:t>娈</w:t>
      </w:r>
      <w:proofErr w:type="gramEnd"/>
      <w:r>
        <w:rPr>
          <w:rFonts w:hint="eastAsia"/>
        </w:rPr>
        <w:t>、</w:t>
      </w:r>
      <w:r>
        <w:rPr>
          <w:rFonts w:hint="eastAsia"/>
        </w:rPr>
        <w:t>曹占峰、周团团、陈嘉文、梁铭升、</w:t>
      </w:r>
      <w:r>
        <w:rPr>
          <w:rFonts w:hint="eastAsia"/>
        </w:rPr>
        <w:t>冯子杰</w:t>
      </w:r>
      <w:r>
        <w:rPr>
          <w:rFonts w:hint="eastAsia"/>
        </w:rPr>
        <w:t>、杨鑫刚。</w:t>
      </w:r>
    </w:p>
    <w:p w:rsidR="00286D80" w:rsidRDefault="0074090C">
      <w:pPr>
        <w:pStyle w:val="a6"/>
        <w:spacing w:after="360"/>
      </w:pPr>
      <w:bookmarkStart w:id="30" w:name="_Toc110446766"/>
      <w:bookmarkStart w:id="31" w:name="_Toc110446627"/>
      <w:bookmarkStart w:id="32" w:name="_Toc110446591"/>
      <w:bookmarkStart w:id="33" w:name="_Toc110445690"/>
      <w:bookmarkStart w:id="34" w:name="_Toc110863100"/>
      <w:bookmarkStart w:id="35" w:name="_Toc110863037"/>
      <w:bookmarkStart w:id="36" w:name="_Toc110863070"/>
      <w:bookmarkStart w:id="37" w:name="BookMark3"/>
      <w:bookmarkEnd w:id="29"/>
      <w:r>
        <w:rPr>
          <w:spacing w:val="320"/>
        </w:rPr>
        <w:lastRenderedPageBreak/>
        <w:t>引</w:t>
      </w:r>
      <w:r>
        <w:t>言</w:t>
      </w:r>
      <w:bookmarkEnd w:id="30"/>
      <w:bookmarkEnd w:id="31"/>
      <w:bookmarkEnd w:id="32"/>
      <w:bookmarkEnd w:id="33"/>
      <w:bookmarkEnd w:id="34"/>
      <w:bookmarkEnd w:id="35"/>
      <w:bookmarkEnd w:id="36"/>
    </w:p>
    <w:p w:rsidR="00286D80" w:rsidRDefault="0074090C">
      <w:pPr>
        <w:pStyle w:val="affffe"/>
        <w:ind w:firstLine="420"/>
      </w:pPr>
      <w:r>
        <w:rPr>
          <w:rFonts w:hint="eastAsia"/>
        </w:rPr>
        <w:t>为有效推进生活垃圾分类，提高处理效率，促进生活垃圾减量化、资源化、无害化，规范本市各类场所生活垃圾分类投放和收集管理，制定本规范。</w:t>
      </w:r>
    </w:p>
    <w:p w:rsidR="00286D80" w:rsidRDefault="00286D80">
      <w:pPr>
        <w:pStyle w:val="affffe"/>
        <w:ind w:firstLine="420"/>
        <w:sectPr w:rsidR="00286D80">
          <w:pgSz w:w="11906" w:h="16838"/>
          <w:pgMar w:top="2410" w:right="1134" w:bottom="1134" w:left="1134" w:header="1418" w:footer="1134" w:gutter="284"/>
          <w:pgNumType w:fmt="upperRoman"/>
          <w:cols w:space="425"/>
          <w:formProt w:val="0"/>
          <w:docGrid w:linePitch="312"/>
        </w:sectPr>
      </w:pPr>
    </w:p>
    <w:p w:rsidR="00286D80" w:rsidRDefault="00286D80">
      <w:pPr>
        <w:spacing w:line="20" w:lineRule="exact"/>
        <w:jc w:val="center"/>
        <w:rPr>
          <w:rFonts w:ascii="黑体" w:eastAsia="黑体" w:hAnsi="黑体"/>
          <w:sz w:val="32"/>
          <w:szCs w:val="32"/>
        </w:rPr>
      </w:pPr>
      <w:bookmarkStart w:id="38" w:name="BookMark4"/>
      <w:bookmarkEnd w:id="37"/>
    </w:p>
    <w:p w:rsidR="00286D80" w:rsidRDefault="00286D80">
      <w:pPr>
        <w:spacing w:line="20" w:lineRule="exact"/>
        <w:jc w:val="center"/>
        <w:rPr>
          <w:rFonts w:ascii="黑体" w:eastAsia="黑体" w:hAnsi="黑体"/>
          <w:sz w:val="32"/>
          <w:szCs w:val="32"/>
        </w:rPr>
      </w:pPr>
    </w:p>
    <w:bookmarkStart w:id="39" w:name="NEW_STAND_NAME" w:displacedByCustomXml="next"/>
    <w:sdt>
      <w:sdtPr>
        <w:tag w:val="NEW_STAND_NAME"/>
        <w:id w:val="595910757"/>
        <w:lock w:val="sdtLocked"/>
        <w:placeholder>
          <w:docPart w:val="4F16C5F644C34775854B7D54FE207F3F"/>
        </w:placeholder>
      </w:sdtPr>
      <w:sdtEndPr/>
      <w:sdtContent>
        <w:bookmarkStart w:id="40" w:name="_GoBack" w:displacedByCustomXml="prev"/>
        <w:p w:rsidR="00286D80" w:rsidRDefault="0074090C" w:rsidP="0074090C">
          <w:pPr>
            <w:pStyle w:val="afffffffff1"/>
            <w:spacing w:beforeLines="100" w:before="240" w:afterLines="220" w:after="528"/>
          </w:pPr>
          <w:r>
            <w:rPr>
              <w:rFonts w:hint="eastAsia"/>
            </w:rPr>
            <w:t>各类场所生活垃圾分类管理工作规范</w:t>
          </w:r>
        </w:p>
        <w:bookmarkEnd w:id="40" w:displacedByCustomXml="next"/>
      </w:sdtContent>
    </w:sdt>
    <w:p w:rsidR="00286D80" w:rsidRDefault="0074090C">
      <w:pPr>
        <w:pStyle w:val="affc"/>
        <w:spacing w:before="240" w:after="240"/>
      </w:pPr>
      <w:bookmarkStart w:id="41" w:name="_Toc110863038"/>
      <w:bookmarkStart w:id="42" w:name="_Toc17233325"/>
      <w:bookmarkStart w:id="43" w:name="_Toc24884211"/>
      <w:bookmarkStart w:id="44" w:name="_Toc110863071"/>
      <w:bookmarkStart w:id="45" w:name="_Toc26648465"/>
      <w:bookmarkStart w:id="46" w:name="_Toc110446592"/>
      <w:bookmarkStart w:id="47" w:name="_Toc26986530"/>
      <w:bookmarkStart w:id="48" w:name="_Toc110446628"/>
      <w:bookmarkStart w:id="49" w:name="_Toc110445691"/>
      <w:bookmarkStart w:id="50" w:name="_Toc26718930"/>
      <w:bookmarkStart w:id="51" w:name="_Toc17233333"/>
      <w:bookmarkStart w:id="52" w:name="_Toc24884218"/>
      <w:bookmarkStart w:id="53" w:name="_Toc26986771"/>
      <w:bookmarkStart w:id="54" w:name="_Toc110446767"/>
      <w:bookmarkStart w:id="55" w:name="_Toc110863101"/>
      <w:bookmarkEnd w:id="39"/>
      <w:r>
        <w:rPr>
          <w:rFonts w:hint="eastAsia"/>
        </w:rPr>
        <w:t>范围</w:t>
      </w:r>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 w:rsidR="00286D80" w:rsidRDefault="0074090C">
      <w:pPr>
        <w:pStyle w:val="affffe"/>
        <w:ind w:firstLine="420"/>
      </w:pPr>
      <w:bookmarkStart w:id="56" w:name="_Toc24884219"/>
      <w:bookmarkStart w:id="57" w:name="_Toc24884212"/>
      <w:bookmarkStart w:id="58" w:name="_Toc17233334"/>
      <w:bookmarkStart w:id="59" w:name="_Toc26648466"/>
      <w:bookmarkStart w:id="60" w:name="_Toc17233326"/>
      <w:r>
        <w:rPr>
          <w:rFonts w:hint="eastAsia"/>
        </w:rPr>
        <w:t>本标准规定了各类场所生活垃圾分类投放和管理的基本要求、源头减量措施要求以及生活垃圾分类设施设置要求。</w:t>
      </w:r>
    </w:p>
    <w:p w:rsidR="00286D80" w:rsidRDefault="0074090C">
      <w:pPr>
        <w:pStyle w:val="affffe"/>
        <w:ind w:firstLine="420"/>
      </w:pPr>
      <w:r>
        <w:rPr>
          <w:rFonts w:hint="eastAsia"/>
        </w:rPr>
        <w:t>本规范不适用于病死畜禽、病媒生物、医疗垃圾、建筑废弃物、一般工业固体废物以及突发公共卫生事件受控地区产生的城市生活垃圾。</w:t>
      </w:r>
    </w:p>
    <w:p w:rsidR="00286D80" w:rsidRDefault="0074090C">
      <w:pPr>
        <w:pStyle w:val="affc"/>
        <w:spacing w:before="240" w:after="240"/>
      </w:pPr>
      <w:bookmarkStart w:id="61" w:name="_Toc110446593"/>
      <w:bookmarkStart w:id="62" w:name="_Toc110863039"/>
      <w:bookmarkStart w:id="63" w:name="_Toc110446768"/>
      <w:bookmarkStart w:id="64" w:name="_Toc26718931"/>
      <w:bookmarkStart w:id="65" w:name="_Toc110863102"/>
      <w:bookmarkStart w:id="66" w:name="_Toc110445692"/>
      <w:bookmarkStart w:id="67" w:name="_Toc26986772"/>
      <w:bookmarkStart w:id="68" w:name="_Toc110446629"/>
      <w:bookmarkStart w:id="69" w:name="_Toc110863072"/>
      <w:bookmarkStart w:id="70" w:name="_Toc26986531"/>
      <w:r>
        <w:rPr>
          <w:rFonts w:hint="eastAsia"/>
        </w:rPr>
        <w:t>规范性引用文件</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sdt>
      <w:sdtPr>
        <w:rPr>
          <w:rFonts w:hint="eastAsia"/>
        </w:rPr>
        <w:id w:val="715848253"/>
        <w:placeholder>
          <w:docPart w:val="D284C6DF62574899AD05250F74672208"/>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sdtContent>
        <w:p w:rsidR="00286D80" w:rsidRDefault="0074090C">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286D80" w:rsidRDefault="0074090C">
      <w:pPr>
        <w:pStyle w:val="affffe"/>
        <w:ind w:firstLine="420"/>
      </w:pPr>
      <w:r>
        <w:rPr>
          <w:rFonts w:hint="eastAsia"/>
        </w:rPr>
        <w:t xml:space="preserve">GB/T 19095 </w:t>
      </w:r>
      <w:r>
        <w:rPr>
          <w:rFonts w:hint="eastAsia"/>
        </w:rPr>
        <w:t>生活垃圾分类标志</w:t>
      </w:r>
    </w:p>
    <w:p w:rsidR="00286D80" w:rsidRDefault="0074090C">
      <w:pPr>
        <w:pStyle w:val="affffe"/>
        <w:ind w:firstLine="420"/>
      </w:pPr>
      <w:r>
        <w:t>CJJ/T 154-2020</w:t>
      </w:r>
      <w:r>
        <w:rPr>
          <w:rFonts w:hint="eastAsia"/>
        </w:rPr>
        <w:t xml:space="preserve"> </w:t>
      </w:r>
      <w:r>
        <w:rPr>
          <w:rFonts w:hint="eastAsia"/>
        </w:rPr>
        <w:t>建筑给水金属管道工程技术标准</w:t>
      </w:r>
    </w:p>
    <w:p w:rsidR="00286D80" w:rsidRDefault="0074090C">
      <w:pPr>
        <w:pStyle w:val="affffe"/>
        <w:ind w:firstLine="420"/>
      </w:pPr>
      <w:r>
        <w:t>CJJ</w:t>
      </w:r>
      <w:r>
        <w:rPr>
          <w:rFonts w:hint="eastAsia"/>
        </w:rPr>
        <w:t xml:space="preserve"> </w:t>
      </w:r>
      <w:r>
        <w:t>179-2012</w:t>
      </w:r>
      <w:r>
        <w:rPr>
          <w:rFonts w:hint="eastAsia"/>
        </w:rPr>
        <w:t xml:space="preserve"> </w:t>
      </w:r>
      <w:r>
        <w:rPr>
          <w:rFonts w:hint="eastAsia"/>
        </w:rPr>
        <w:t>生活垃圾收集站技术规程</w:t>
      </w:r>
    </w:p>
    <w:p w:rsidR="00286D80" w:rsidRDefault="0074090C">
      <w:pPr>
        <w:pStyle w:val="affffe"/>
        <w:ind w:firstLine="420"/>
      </w:pPr>
      <w:r>
        <w:rPr>
          <w:rFonts w:hint="eastAsia"/>
        </w:rPr>
        <w:t xml:space="preserve">CJ/T 368-2011 </w:t>
      </w:r>
      <w:r>
        <w:rPr>
          <w:rFonts w:hint="eastAsia"/>
        </w:rPr>
        <w:t>生活垃</w:t>
      </w:r>
      <w:r>
        <w:rPr>
          <w:rFonts w:hint="eastAsia"/>
        </w:rPr>
        <w:t>圾产生源分类及其排放</w:t>
      </w:r>
    </w:p>
    <w:p w:rsidR="00286D80" w:rsidRDefault="0074090C">
      <w:pPr>
        <w:pStyle w:val="affffe"/>
        <w:ind w:firstLine="420"/>
      </w:pPr>
      <w:r>
        <w:rPr>
          <w:rFonts w:hint="eastAsia"/>
        </w:rPr>
        <w:t xml:space="preserve">DB4403/T 73 </w:t>
      </w:r>
      <w:r>
        <w:rPr>
          <w:rFonts w:hint="eastAsia"/>
        </w:rPr>
        <w:t>生活垃圾分类设施设备配置规范</w:t>
      </w:r>
    </w:p>
    <w:p w:rsidR="00286D80" w:rsidRDefault="0074090C">
      <w:pPr>
        <w:pStyle w:val="affffe"/>
        <w:ind w:firstLine="420"/>
      </w:pPr>
      <w:r>
        <w:rPr>
          <w:rFonts w:hint="eastAsia"/>
        </w:rPr>
        <w:t>DB4403/T 74</w:t>
      </w:r>
      <w:r>
        <w:rPr>
          <w:rFonts w:hint="eastAsia"/>
        </w:rPr>
        <w:t>—</w:t>
      </w:r>
      <w:r>
        <w:rPr>
          <w:rFonts w:hint="eastAsia"/>
        </w:rPr>
        <w:t xml:space="preserve">2020 </w:t>
      </w:r>
      <w:r>
        <w:rPr>
          <w:rFonts w:hint="eastAsia"/>
        </w:rPr>
        <w:t>住宅区生活垃圾分类操作规程</w:t>
      </w:r>
    </w:p>
    <w:p w:rsidR="00286D80" w:rsidRDefault="0074090C">
      <w:pPr>
        <w:pStyle w:val="affffe"/>
        <w:ind w:firstLine="420"/>
      </w:pPr>
      <w:r>
        <w:t>T/HW 00008</w:t>
      </w:r>
      <w:r>
        <w:t>—</w:t>
      </w:r>
      <w:r>
        <w:t>2020</w:t>
      </w:r>
      <w:r>
        <w:rPr>
          <w:rFonts w:hint="eastAsia"/>
        </w:rPr>
        <w:t xml:space="preserve"> </w:t>
      </w:r>
      <w:r>
        <w:rPr>
          <w:rFonts w:hint="eastAsia"/>
        </w:rPr>
        <w:t>餐厨垃圾收运技术规程</w:t>
      </w:r>
    </w:p>
    <w:p w:rsidR="00286D80" w:rsidRDefault="0074090C">
      <w:pPr>
        <w:pStyle w:val="affffe"/>
        <w:ind w:firstLine="420"/>
      </w:pPr>
      <w:r>
        <w:rPr>
          <w:rFonts w:hint="eastAsia"/>
        </w:rPr>
        <w:t>T/ZGZS 0104</w:t>
      </w:r>
      <w:r>
        <w:rPr>
          <w:rFonts w:hint="eastAsia"/>
        </w:rPr>
        <w:t>—</w:t>
      </w:r>
      <w:r>
        <w:rPr>
          <w:rFonts w:hint="eastAsia"/>
        </w:rPr>
        <w:t xml:space="preserve">2021 </w:t>
      </w:r>
      <w:r>
        <w:rPr>
          <w:rFonts w:hint="eastAsia"/>
        </w:rPr>
        <w:t>可回收物回收体系建设规范</w:t>
      </w:r>
    </w:p>
    <w:p w:rsidR="00286D80" w:rsidRDefault="0074090C">
      <w:pPr>
        <w:pStyle w:val="affc"/>
        <w:spacing w:before="240" w:after="240"/>
      </w:pPr>
      <w:bookmarkStart w:id="71" w:name="_Toc110446630"/>
      <w:bookmarkStart w:id="72" w:name="_Toc110445693"/>
      <w:bookmarkStart w:id="73" w:name="_Toc110863103"/>
      <w:bookmarkStart w:id="74" w:name="_Toc110446769"/>
      <w:bookmarkStart w:id="75" w:name="_Toc110863040"/>
      <w:bookmarkStart w:id="76" w:name="_Toc110863073"/>
      <w:bookmarkStart w:id="77" w:name="_Toc110446594"/>
      <w:r>
        <w:rPr>
          <w:rFonts w:hint="eastAsia"/>
          <w:szCs w:val="21"/>
        </w:rPr>
        <w:t>术语和定义</w:t>
      </w:r>
      <w:bookmarkEnd w:id="71"/>
      <w:bookmarkEnd w:id="72"/>
      <w:bookmarkEnd w:id="73"/>
      <w:bookmarkEnd w:id="74"/>
      <w:bookmarkEnd w:id="75"/>
      <w:bookmarkEnd w:id="76"/>
      <w:bookmarkEnd w:id="77"/>
    </w:p>
    <w:bookmarkStart w:id="78" w:name="_Toc26986532" w:displacedByCustomXml="next"/>
    <w:bookmarkEnd w:id="78" w:displacedByCustomXml="next"/>
    <w:sdt>
      <w:sdtPr>
        <w:id w:val="-1909835108"/>
        <w:placeholder>
          <w:docPart w:val="B33041B59A8C485AAC272D8518B77BB1"/>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sdtContent>
        <w:p w:rsidR="00286D80" w:rsidRDefault="0074090C">
          <w:pPr>
            <w:pStyle w:val="affffe"/>
            <w:ind w:firstLine="420"/>
          </w:pPr>
          <w:r>
            <w:t>下列术语和定义适用于本文件。</w:t>
          </w:r>
        </w:p>
      </w:sdtContent>
    </w:sdt>
    <w:p w:rsidR="00286D80" w:rsidRDefault="0074090C">
      <w:pPr>
        <w:pStyle w:val="affffffffffd"/>
        <w:ind w:left="0"/>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hint="eastAsia"/>
        </w:rPr>
        <w:t>生活垃圾</w:t>
      </w:r>
      <w:r>
        <w:rPr>
          <w:rFonts w:ascii="黑体" w:eastAsia="黑体" w:hAnsi="黑体" w:hint="eastAsia"/>
        </w:rPr>
        <w:t xml:space="preserve"> municipal solid waste</w:t>
      </w:r>
    </w:p>
    <w:p w:rsidR="00286D80" w:rsidRDefault="0074090C">
      <w:pPr>
        <w:pStyle w:val="affffffffffd"/>
        <w:numPr>
          <w:ilvl w:val="0"/>
          <w:numId w:val="0"/>
        </w:numPr>
        <w:ind w:firstLineChars="200" w:firstLine="420"/>
      </w:pPr>
      <w:r>
        <w:rPr>
          <w:rFonts w:hint="eastAsia"/>
        </w:rPr>
        <w:t>在日常生活中或者为日常生活提供服务的活动中产生的，未列入《国家危险废物名录》并适宜回收利用的生活垃圾，主要包括废弃的玻璃、金属、塑料、纸类、织物、电器</w:t>
      </w:r>
      <w:r>
        <w:rPr>
          <w:rFonts w:hint="eastAsia"/>
        </w:rPr>
        <w:t>电子产品等。</w:t>
      </w:r>
    </w:p>
    <w:p w:rsidR="00286D80" w:rsidRDefault="00286D80">
      <w:pPr>
        <w:pStyle w:val="affffffffffd"/>
        <w:ind w:left="420" w:hangingChars="200" w:hanging="420"/>
        <w:rPr>
          <w:rFonts w:ascii="黑体" w:eastAsia="黑体" w:hAnsi="黑体"/>
        </w:rPr>
      </w:pPr>
    </w:p>
    <w:p w:rsidR="00286D80" w:rsidRDefault="0074090C">
      <w:pPr>
        <w:pStyle w:val="affffffffffd"/>
        <w:numPr>
          <w:ilvl w:val="0"/>
          <w:numId w:val="0"/>
        </w:numPr>
        <w:ind w:firstLineChars="200" w:firstLine="420"/>
        <w:rPr>
          <w:rFonts w:ascii="黑体" w:eastAsia="黑体" w:hAnsi="黑体"/>
        </w:rPr>
      </w:pPr>
      <w:r>
        <w:rPr>
          <w:rFonts w:ascii="黑体" w:eastAsia="黑体" w:hAnsi="黑体" w:hint="eastAsia"/>
        </w:rPr>
        <w:t>可回收物</w:t>
      </w:r>
      <w:r>
        <w:rPr>
          <w:rFonts w:ascii="黑体" w:eastAsia="黑体" w:hAnsi="黑体" w:hint="eastAsia"/>
        </w:rPr>
        <w:t xml:space="preserve"> </w:t>
      </w:r>
      <w:r>
        <w:rPr>
          <w:rFonts w:ascii="黑体" w:eastAsia="黑体" w:hAnsi="黑体"/>
        </w:rPr>
        <w:t>recyclables</w:t>
      </w:r>
    </w:p>
    <w:p w:rsidR="00286D80" w:rsidRDefault="0074090C">
      <w:pPr>
        <w:pStyle w:val="affffe"/>
        <w:ind w:firstLine="420"/>
      </w:pPr>
      <w:r>
        <w:rPr>
          <w:rFonts w:hint="eastAsia"/>
        </w:rPr>
        <w:t>在日常生活中或者为日常生活提供服务的活动中产生的，回收后可直接利用或经加工处理后可以资源化再利用的物品，主要包括废纸、废塑料、废金属、废玻璃、废织物、废电器电子产品、废弃包装物等类别。</w:t>
      </w:r>
    </w:p>
    <w:p w:rsidR="00286D80" w:rsidRDefault="0074090C">
      <w:pPr>
        <w:pStyle w:val="affffffffffd"/>
        <w:ind w:left="0"/>
        <w:rPr>
          <w:rFonts w:ascii="黑体" w:eastAsia="黑体" w:hAnsi="黑体"/>
        </w:rPr>
      </w:pPr>
      <w:r>
        <w:rPr>
          <w:rFonts w:ascii="黑体" w:eastAsia="黑体" w:hAnsi="黑体"/>
        </w:rPr>
        <w:br/>
      </w:r>
      <w:r>
        <w:rPr>
          <w:rFonts w:ascii="黑体" w:eastAsia="黑体" w:hAnsi="黑体" w:hint="eastAsia"/>
        </w:rPr>
        <w:t xml:space="preserve">    </w:t>
      </w:r>
      <w:proofErr w:type="gramStart"/>
      <w:r>
        <w:rPr>
          <w:rFonts w:ascii="黑体" w:eastAsia="黑体" w:hAnsi="黑体"/>
        </w:rPr>
        <w:t>厨余垃圾</w:t>
      </w:r>
      <w:proofErr w:type="gramEnd"/>
      <w:r>
        <w:rPr>
          <w:rFonts w:ascii="黑体" w:eastAsia="黑体" w:hAnsi="黑体" w:hint="eastAsia"/>
        </w:rPr>
        <w:t xml:space="preserve"> </w:t>
      </w:r>
      <w:r>
        <w:rPr>
          <w:rFonts w:ascii="黑体" w:eastAsia="黑体" w:hAnsi="黑体"/>
        </w:rPr>
        <w:t>food waste</w:t>
      </w:r>
    </w:p>
    <w:p w:rsidR="00286D80" w:rsidRDefault="0074090C">
      <w:pPr>
        <w:pStyle w:val="afff2"/>
        <w:numPr>
          <w:ilvl w:val="0"/>
          <w:numId w:val="0"/>
        </w:numPr>
        <w:ind w:leftChars="100" w:left="210" w:firstLineChars="100" w:firstLine="210"/>
        <w:rPr>
          <w:sz w:val="21"/>
          <w:szCs w:val="20"/>
        </w:rPr>
      </w:pPr>
      <w:r>
        <w:rPr>
          <w:rFonts w:hint="eastAsia"/>
          <w:sz w:val="21"/>
          <w:szCs w:val="20"/>
        </w:rPr>
        <w:t>家庭日常生活中丢弃的</w:t>
      </w:r>
      <w:proofErr w:type="gramStart"/>
      <w:r>
        <w:rPr>
          <w:rFonts w:hint="eastAsia"/>
          <w:sz w:val="21"/>
          <w:szCs w:val="20"/>
        </w:rPr>
        <w:t>果蔬及食物</w:t>
      </w:r>
      <w:proofErr w:type="gramEnd"/>
      <w:r>
        <w:rPr>
          <w:rFonts w:hint="eastAsia"/>
          <w:sz w:val="21"/>
          <w:szCs w:val="20"/>
        </w:rPr>
        <w:t>下脚料、剩菜剩饭、瓜果皮等易腐有机垃圾。</w:t>
      </w:r>
    </w:p>
    <w:p w:rsidR="00286D80" w:rsidRDefault="0074090C">
      <w:pPr>
        <w:pStyle w:val="affffffffffd"/>
        <w:ind w:left="0"/>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有害垃圾</w:t>
      </w:r>
      <w:r>
        <w:rPr>
          <w:rFonts w:ascii="黑体" w:eastAsia="黑体" w:hAnsi="黑体" w:hint="eastAsia"/>
        </w:rPr>
        <w:t xml:space="preserve"> </w:t>
      </w:r>
      <w:r>
        <w:rPr>
          <w:rFonts w:ascii="黑体" w:eastAsia="黑体" w:hAnsi="黑体"/>
        </w:rPr>
        <w:t>hazardous waste</w:t>
      </w:r>
    </w:p>
    <w:p w:rsidR="00286D80" w:rsidRDefault="0074090C">
      <w:pPr>
        <w:pStyle w:val="affffe"/>
        <w:ind w:firstLine="420"/>
      </w:pPr>
      <w:r>
        <w:rPr>
          <w:rFonts w:hint="eastAsia"/>
        </w:rPr>
        <w:t>《国家危险废物名录》中的家庭</w:t>
      </w:r>
      <w:proofErr w:type="gramStart"/>
      <w:r>
        <w:rPr>
          <w:rFonts w:hint="eastAsia"/>
        </w:rPr>
        <w:t>源危险</w:t>
      </w:r>
      <w:proofErr w:type="gramEnd"/>
      <w:r>
        <w:rPr>
          <w:rFonts w:hint="eastAsia"/>
        </w:rPr>
        <w:t>废物，包括灯管、电池、家用化学品等。</w:t>
      </w:r>
    </w:p>
    <w:p w:rsidR="00286D80" w:rsidRDefault="0074090C">
      <w:pPr>
        <w:pStyle w:val="affffffffffd"/>
        <w:ind w:left="0"/>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其他垃圾</w:t>
      </w:r>
      <w:r>
        <w:rPr>
          <w:rFonts w:ascii="黑体" w:eastAsia="黑体" w:hAnsi="黑体" w:hint="eastAsia"/>
        </w:rPr>
        <w:t xml:space="preserve"> </w:t>
      </w:r>
      <w:r>
        <w:rPr>
          <w:rFonts w:ascii="黑体" w:eastAsia="黑体" w:hAnsi="黑体"/>
        </w:rPr>
        <w:t xml:space="preserve">residual </w:t>
      </w:r>
      <w:r>
        <w:rPr>
          <w:rFonts w:ascii="黑体" w:eastAsia="黑体" w:hAnsi="黑体"/>
        </w:rPr>
        <w:t>waste</w:t>
      </w:r>
    </w:p>
    <w:p w:rsidR="00286D80" w:rsidRDefault="0074090C">
      <w:pPr>
        <w:pStyle w:val="affffe"/>
        <w:ind w:firstLine="420"/>
      </w:pPr>
      <w:r>
        <w:rPr>
          <w:rFonts w:hint="eastAsia"/>
        </w:rPr>
        <w:t>除可回收物、</w:t>
      </w:r>
      <w:proofErr w:type="gramStart"/>
      <w:r>
        <w:rPr>
          <w:rFonts w:hint="eastAsia"/>
        </w:rPr>
        <w:t>厨余垃圾</w:t>
      </w:r>
      <w:proofErr w:type="gramEnd"/>
      <w:r>
        <w:rPr>
          <w:rFonts w:hint="eastAsia"/>
        </w:rPr>
        <w:t>、有害垃圾外的生活垃圾。</w:t>
      </w:r>
    </w:p>
    <w:p w:rsidR="00286D80" w:rsidRDefault="0074090C">
      <w:pPr>
        <w:pStyle w:val="affffffffffd"/>
        <w:ind w:left="420" w:hangingChars="200" w:hanging="420"/>
        <w:rPr>
          <w:rFonts w:ascii="黑体" w:eastAsia="黑体" w:hAnsi="黑体"/>
        </w:rPr>
      </w:pPr>
      <w:r>
        <w:rPr>
          <w:rFonts w:ascii="黑体" w:eastAsia="黑体" w:hAnsi="黑体"/>
        </w:rPr>
        <w:br/>
      </w:r>
      <w:r>
        <w:rPr>
          <w:rFonts w:ascii="黑体" w:eastAsia="黑体" w:hAnsi="黑体"/>
        </w:rPr>
        <w:t>分类投放点</w:t>
      </w:r>
      <w:r>
        <w:rPr>
          <w:rFonts w:ascii="黑体" w:eastAsia="黑体" w:hAnsi="黑体" w:hint="eastAsia"/>
        </w:rPr>
        <w:t xml:space="preserve"> drop-off point for municipal solid waste separation</w:t>
      </w:r>
    </w:p>
    <w:p w:rsidR="00286D80" w:rsidRDefault="0074090C">
      <w:pPr>
        <w:pStyle w:val="affffe"/>
        <w:ind w:firstLine="420"/>
      </w:pPr>
      <w:r>
        <w:rPr>
          <w:rFonts w:hint="eastAsia"/>
        </w:rPr>
        <w:lastRenderedPageBreak/>
        <w:t>在生活垃圾产生源设置的，配有分类收集容器、便于分类投放垃圾的地点和场所。</w:t>
      </w:r>
    </w:p>
    <w:p w:rsidR="00286D80" w:rsidRDefault="0074090C">
      <w:pPr>
        <w:pStyle w:val="affffe"/>
        <w:ind w:firstLine="420"/>
      </w:pPr>
      <w:r>
        <w:rPr>
          <w:rFonts w:hint="eastAsia"/>
        </w:rPr>
        <w:t>[</w:t>
      </w:r>
      <w:r>
        <w:rPr>
          <w:rFonts w:hint="eastAsia"/>
        </w:rPr>
        <w:t>来源：</w:t>
      </w:r>
      <w:r>
        <w:rPr>
          <w:rFonts w:hint="eastAsia"/>
        </w:rPr>
        <w:t>DB4403/T 73</w:t>
      </w:r>
      <w:r>
        <w:rPr>
          <w:rFonts w:hint="eastAsia"/>
        </w:rPr>
        <w:t>—</w:t>
      </w:r>
      <w:r>
        <w:rPr>
          <w:rFonts w:hint="eastAsia"/>
        </w:rPr>
        <w:t>2020</w:t>
      </w:r>
      <w:r>
        <w:rPr>
          <w:rFonts w:hint="eastAsia"/>
        </w:rPr>
        <w:t>，</w:t>
      </w:r>
      <w:r>
        <w:rPr>
          <w:rFonts w:hint="eastAsia"/>
        </w:rPr>
        <w:t>3.7]</w:t>
      </w:r>
    </w:p>
    <w:p w:rsidR="00286D80" w:rsidRDefault="0074090C">
      <w:pPr>
        <w:pStyle w:val="affffffffffd"/>
        <w:ind w:left="420" w:hangingChars="200" w:hanging="420"/>
        <w:rPr>
          <w:rFonts w:ascii="黑体" w:eastAsia="黑体" w:hAnsi="黑体"/>
        </w:rPr>
      </w:pPr>
      <w:r>
        <w:rPr>
          <w:rFonts w:ascii="黑体" w:eastAsia="黑体" w:hAnsi="黑体"/>
        </w:rPr>
        <w:br/>
      </w:r>
      <w:r>
        <w:rPr>
          <w:rFonts w:ascii="黑体" w:eastAsia="黑体" w:hAnsi="黑体"/>
        </w:rPr>
        <w:t>生活垃圾分类收集</w:t>
      </w:r>
      <w:r>
        <w:rPr>
          <w:rFonts w:ascii="黑体" w:eastAsia="黑体" w:hAnsi="黑体" w:hint="eastAsia"/>
        </w:rPr>
        <w:t>站</w:t>
      </w:r>
      <w:r>
        <w:rPr>
          <w:rFonts w:ascii="黑体" w:eastAsia="黑体" w:hAnsi="黑体" w:hint="eastAsia"/>
        </w:rPr>
        <w:t xml:space="preserve"> municipal solid waste collection station</w:t>
      </w:r>
    </w:p>
    <w:p w:rsidR="00286D80" w:rsidRDefault="0074090C">
      <w:pPr>
        <w:pStyle w:val="affffe"/>
        <w:ind w:firstLine="420"/>
      </w:pPr>
      <w:r>
        <w:rPr>
          <w:rFonts w:hint="eastAsia"/>
        </w:rPr>
        <w:t>满足分类收运要求的，将分散收集的垃圾集中后由运输车清运出去的小型垃圾收集设施，主要起到垃圾集中和暂存的功能</w:t>
      </w:r>
      <w:r>
        <w:rPr>
          <w:rFonts w:hint="eastAsia"/>
        </w:rPr>
        <w:t>。</w:t>
      </w:r>
    </w:p>
    <w:p w:rsidR="00286D80" w:rsidRDefault="0074090C">
      <w:pPr>
        <w:pStyle w:val="affffffffffd"/>
        <w:ind w:left="420" w:hangingChars="200" w:hanging="420"/>
        <w:rPr>
          <w:rFonts w:ascii="黑体" w:eastAsia="黑体" w:hAnsi="黑体"/>
        </w:rPr>
      </w:pPr>
      <w:r>
        <w:rPr>
          <w:rFonts w:ascii="黑体" w:eastAsia="黑体" w:hAnsi="黑体"/>
        </w:rPr>
        <w:br/>
      </w:r>
      <w:r>
        <w:rPr>
          <w:rFonts w:ascii="黑体" w:eastAsia="黑体" w:hAnsi="黑体"/>
        </w:rPr>
        <w:t>生活垃圾产生源</w:t>
      </w:r>
      <w:r>
        <w:rPr>
          <w:rFonts w:ascii="黑体" w:eastAsia="黑体" w:hAnsi="黑体" w:hint="eastAsia"/>
        </w:rPr>
        <w:t xml:space="preserve"> </w:t>
      </w:r>
      <w:r>
        <w:rPr>
          <w:rFonts w:ascii="黑体" w:eastAsia="黑体" w:hAnsi="黑体"/>
        </w:rPr>
        <w:t>source of municipal solid waste</w:t>
      </w:r>
    </w:p>
    <w:p w:rsidR="00286D80" w:rsidRDefault="0074090C">
      <w:pPr>
        <w:pStyle w:val="affffe"/>
        <w:ind w:firstLine="420"/>
      </w:pPr>
      <w:r>
        <w:rPr>
          <w:rFonts w:hint="eastAsia"/>
        </w:rPr>
        <w:t>产生生活垃圾各种场所。包括居民区、办公区、公共场所、文教区、医疗机构、餐饮机构、集贸市场及其他场所。</w:t>
      </w:r>
    </w:p>
    <w:p w:rsidR="00286D80" w:rsidRDefault="0074090C">
      <w:pPr>
        <w:pStyle w:val="affffe"/>
        <w:ind w:firstLine="420"/>
      </w:pPr>
      <w:r>
        <w:rPr>
          <w:rFonts w:hint="eastAsia"/>
        </w:rPr>
        <w:t>[</w:t>
      </w:r>
      <w:r>
        <w:rPr>
          <w:rFonts w:hint="eastAsia"/>
        </w:rPr>
        <w:t>来源：</w:t>
      </w:r>
      <w:r>
        <w:rPr>
          <w:rFonts w:hint="eastAsia"/>
        </w:rPr>
        <w:t>DB4403/T 73</w:t>
      </w:r>
      <w:r>
        <w:rPr>
          <w:rFonts w:hint="eastAsia"/>
        </w:rPr>
        <w:t>—</w:t>
      </w:r>
      <w:r>
        <w:rPr>
          <w:rFonts w:hint="eastAsia"/>
        </w:rPr>
        <w:t>2020</w:t>
      </w:r>
      <w:r>
        <w:rPr>
          <w:rFonts w:hint="eastAsia"/>
        </w:rPr>
        <w:t>，</w:t>
      </w:r>
      <w:r>
        <w:rPr>
          <w:rFonts w:hint="eastAsia"/>
        </w:rPr>
        <w:t>3.2]</w:t>
      </w:r>
    </w:p>
    <w:p w:rsidR="00286D80" w:rsidRDefault="0074090C">
      <w:pPr>
        <w:pStyle w:val="affffffffffd"/>
        <w:ind w:left="420" w:hangingChars="200" w:hanging="420"/>
        <w:rPr>
          <w:rFonts w:ascii="黑体" w:eastAsia="黑体" w:hAnsi="黑体"/>
        </w:rPr>
      </w:pPr>
      <w:r>
        <w:rPr>
          <w:rFonts w:ascii="黑体" w:eastAsia="黑体" w:hAnsi="黑体"/>
        </w:rPr>
        <w:br/>
      </w:r>
      <w:r>
        <w:rPr>
          <w:rFonts w:ascii="黑体" w:eastAsia="黑体" w:hAnsi="黑体"/>
        </w:rPr>
        <w:t>定时定点投放</w:t>
      </w:r>
      <w:r>
        <w:rPr>
          <w:rFonts w:ascii="黑体" w:eastAsia="黑体" w:hAnsi="黑体" w:hint="eastAsia"/>
        </w:rPr>
        <w:t xml:space="preserve"> </w:t>
      </w:r>
      <w:r>
        <w:rPr>
          <w:rFonts w:ascii="黑体" w:eastAsia="黑体" w:hAnsi="黑体"/>
        </w:rPr>
        <w:t>regular drop-off at a fixed point</w:t>
      </w:r>
    </w:p>
    <w:p w:rsidR="00286D80" w:rsidRDefault="0074090C">
      <w:pPr>
        <w:pStyle w:val="affffe"/>
        <w:ind w:firstLine="420"/>
      </w:pPr>
      <w:r>
        <w:rPr>
          <w:rFonts w:hint="eastAsia"/>
        </w:rPr>
        <w:t>在规定时间段内在指定地点设置生活垃圾收集容器，供居民投放已分类生活垃圾的收集方式。</w:t>
      </w:r>
    </w:p>
    <w:p w:rsidR="00286D80" w:rsidRDefault="0074090C">
      <w:pPr>
        <w:pStyle w:val="affffe"/>
        <w:ind w:firstLine="420"/>
      </w:pPr>
      <w:r>
        <w:rPr>
          <w:rFonts w:hint="eastAsia"/>
        </w:rPr>
        <w:t>[</w:t>
      </w:r>
      <w:r>
        <w:rPr>
          <w:rFonts w:hint="eastAsia"/>
        </w:rPr>
        <w:t>来源：</w:t>
      </w:r>
      <w:r>
        <w:rPr>
          <w:rFonts w:hint="eastAsia"/>
        </w:rPr>
        <w:t>DB4403/T 74</w:t>
      </w:r>
      <w:r>
        <w:rPr>
          <w:rFonts w:hint="eastAsia"/>
        </w:rPr>
        <w:t>—</w:t>
      </w:r>
      <w:r>
        <w:rPr>
          <w:rFonts w:hint="eastAsia"/>
        </w:rPr>
        <w:t>2020</w:t>
      </w:r>
      <w:r>
        <w:rPr>
          <w:rFonts w:hint="eastAsia"/>
        </w:rPr>
        <w:t>，</w:t>
      </w:r>
      <w:r>
        <w:rPr>
          <w:rFonts w:hint="eastAsia"/>
        </w:rPr>
        <w:t>3.11</w:t>
      </w:r>
      <w:r>
        <w:rPr>
          <w:rFonts w:hint="eastAsia"/>
        </w:rPr>
        <w:t>，有修改</w:t>
      </w:r>
      <w:r>
        <w:rPr>
          <w:rFonts w:hint="eastAsia"/>
        </w:rPr>
        <w:t>]</w:t>
      </w:r>
    </w:p>
    <w:p w:rsidR="00286D80" w:rsidRDefault="0074090C">
      <w:pPr>
        <w:pStyle w:val="affffffffffd"/>
        <w:ind w:left="420" w:hangingChars="200" w:hanging="420"/>
        <w:rPr>
          <w:rFonts w:ascii="黑体" w:eastAsia="黑体" w:hAnsi="黑体"/>
        </w:rPr>
      </w:pPr>
      <w:r>
        <w:br/>
      </w:r>
      <w:r>
        <w:rPr>
          <w:rFonts w:ascii="黑体" w:eastAsia="黑体" w:hAnsi="黑体" w:hint="eastAsia"/>
        </w:rPr>
        <w:t>误时投放点</w:t>
      </w:r>
      <w:r>
        <w:rPr>
          <w:rFonts w:ascii="黑体" w:eastAsia="黑体" w:hAnsi="黑体" w:hint="eastAsia"/>
        </w:rPr>
        <w:t xml:space="preserve"> drop-off</w:t>
      </w:r>
      <w:r>
        <w:rPr>
          <w:rFonts w:ascii="黑体" w:eastAsia="黑体" w:hAnsi="黑体"/>
        </w:rPr>
        <w:t xml:space="preserve"> point</w:t>
      </w:r>
      <w:r>
        <w:rPr>
          <w:rFonts w:ascii="黑体" w:eastAsia="黑体" w:hAnsi="黑体" w:hint="eastAsia"/>
        </w:rPr>
        <w:t xml:space="preserve"> for misplaced municipal solid waste</w:t>
      </w:r>
    </w:p>
    <w:p w:rsidR="00286D80" w:rsidRDefault="0074090C">
      <w:pPr>
        <w:pStyle w:val="affffe"/>
        <w:ind w:firstLine="420"/>
      </w:pPr>
      <w:r>
        <w:rPr>
          <w:rFonts w:hint="eastAsia"/>
        </w:rPr>
        <w:t>在指定地点设置误时垃圾分类投放点，</w:t>
      </w:r>
      <w:proofErr w:type="gramStart"/>
      <w:r>
        <w:rPr>
          <w:rFonts w:hint="eastAsia"/>
        </w:rPr>
        <w:t>供未能</w:t>
      </w:r>
      <w:proofErr w:type="gramEnd"/>
      <w:r>
        <w:rPr>
          <w:rFonts w:hint="eastAsia"/>
        </w:rPr>
        <w:t>在规定时间投放垃圾的居民投放。</w:t>
      </w:r>
    </w:p>
    <w:p w:rsidR="00286D80" w:rsidRDefault="0074090C">
      <w:pPr>
        <w:pStyle w:val="affffffffffd"/>
        <w:ind w:left="420" w:hangingChars="200" w:hanging="420"/>
        <w:rPr>
          <w:rFonts w:ascii="黑体" w:eastAsia="黑体" w:hAnsi="黑体"/>
        </w:rPr>
      </w:pPr>
      <w:r>
        <w:rPr>
          <w:rFonts w:ascii="黑体" w:eastAsia="黑体" w:hAnsi="黑体"/>
        </w:rPr>
        <w:br/>
      </w:r>
      <w:r>
        <w:rPr>
          <w:rFonts w:ascii="黑体" w:eastAsia="黑体" w:hAnsi="黑体"/>
        </w:rPr>
        <w:t>生活垃圾分类投放管理责任人</w:t>
      </w:r>
      <w:r>
        <w:rPr>
          <w:rFonts w:ascii="黑体" w:eastAsia="黑体" w:hAnsi="黑体" w:hint="eastAsia"/>
        </w:rPr>
        <w:t xml:space="preserve"> </w:t>
      </w:r>
      <w:r>
        <w:rPr>
          <w:rFonts w:ascii="黑体" w:eastAsia="黑体" w:hAnsi="黑体"/>
        </w:rPr>
        <w:t>administrator of municipal solid waste separation</w:t>
      </w:r>
    </w:p>
    <w:p w:rsidR="00286D80" w:rsidRDefault="0074090C">
      <w:pPr>
        <w:pStyle w:val="affffe"/>
        <w:ind w:firstLine="420"/>
      </w:pPr>
      <w:r>
        <w:rPr>
          <w:rFonts w:hint="eastAsia"/>
        </w:rPr>
        <w:t>在生活垃圾产生源负责环境卫生管理，履行设施设备配置、宣传指导和监督、分类移交垃圾、管理台</w:t>
      </w:r>
      <w:proofErr w:type="gramStart"/>
      <w:r>
        <w:rPr>
          <w:rFonts w:hint="eastAsia"/>
        </w:rPr>
        <w:t>账建立</w:t>
      </w:r>
      <w:proofErr w:type="gramEnd"/>
      <w:r>
        <w:rPr>
          <w:rFonts w:hint="eastAsia"/>
        </w:rPr>
        <w:t>等生活垃圾分类相关职责的民事主体。</w:t>
      </w:r>
    </w:p>
    <w:p w:rsidR="00286D80" w:rsidRDefault="0074090C">
      <w:pPr>
        <w:pStyle w:val="affffe"/>
        <w:ind w:firstLine="420"/>
      </w:pPr>
      <w:r>
        <w:rPr>
          <w:rFonts w:hint="eastAsia"/>
        </w:rPr>
        <w:t>[</w:t>
      </w:r>
      <w:r>
        <w:rPr>
          <w:rFonts w:hint="eastAsia"/>
        </w:rPr>
        <w:t>来源：</w:t>
      </w:r>
      <w:r>
        <w:rPr>
          <w:rFonts w:hint="eastAsia"/>
        </w:rPr>
        <w:t>DB4403/T 73</w:t>
      </w:r>
      <w:r>
        <w:rPr>
          <w:rFonts w:hint="eastAsia"/>
        </w:rPr>
        <w:t>—</w:t>
      </w:r>
      <w:r>
        <w:rPr>
          <w:rFonts w:hint="eastAsia"/>
        </w:rPr>
        <w:t>2020</w:t>
      </w:r>
      <w:r>
        <w:rPr>
          <w:rFonts w:hint="eastAsia"/>
        </w:rPr>
        <w:t>，</w:t>
      </w:r>
      <w:r>
        <w:rPr>
          <w:rFonts w:hint="eastAsia"/>
        </w:rPr>
        <w:t>3.6]</w:t>
      </w:r>
    </w:p>
    <w:p w:rsidR="00286D80" w:rsidRDefault="0074090C">
      <w:pPr>
        <w:pStyle w:val="affc"/>
        <w:spacing w:before="240" w:after="240"/>
      </w:pPr>
      <w:bookmarkStart w:id="79" w:name="_Toc110446595"/>
      <w:bookmarkStart w:id="80" w:name="_Toc110446770"/>
      <w:bookmarkStart w:id="81" w:name="_Toc110863074"/>
      <w:bookmarkStart w:id="82" w:name="_Toc110446631"/>
      <w:bookmarkStart w:id="83" w:name="_Toc110863041"/>
      <w:bookmarkStart w:id="84" w:name="_Toc110863104"/>
      <w:bookmarkStart w:id="85" w:name="_Toc110445694"/>
      <w:r>
        <w:t>基本要求</w:t>
      </w:r>
      <w:bookmarkEnd w:id="79"/>
      <w:bookmarkEnd w:id="80"/>
      <w:bookmarkEnd w:id="81"/>
      <w:bookmarkEnd w:id="82"/>
      <w:bookmarkEnd w:id="83"/>
      <w:bookmarkEnd w:id="84"/>
      <w:bookmarkEnd w:id="85"/>
    </w:p>
    <w:p w:rsidR="00286D80" w:rsidRDefault="0074090C">
      <w:pPr>
        <w:pStyle w:val="affffffff7"/>
        <w:ind w:left="0"/>
      </w:pPr>
      <w:r>
        <w:t>生活垃圾分类涵盖源头分类、分类投放、分类收集环节，并应符合地方关于生活垃圾分类管理的相关规定。</w:t>
      </w:r>
    </w:p>
    <w:p w:rsidR="00286D80" w:rsidRDefault="0074090C">
      <w:pPr>
        <w:pStyle w:val="affffffff7"/>
        <w:ind w:left="0"/>
      </w:pPr>
      <w:proofErr w:type="gramStart"/>
      <w:r>
        <w:t>各生活</w:t>
      </w:r>
      <w:proofErr w:type="gramEnd"/>
      <w:r>
        <w:t>垃圾产生源应建立生活垃圾分类投放管理责任人制度，落实责任主体</w:t>
      </w:r>
      <w:r>
        <w:rPr>
          <w:rFonts w:hint="eastAsia"/>
        </w:rPr>
        <w:t>。</w:t>
      </w:r>
    </w:p>
    <w:p w:rsidR="00286D80" w:rsidRDefault="0074090C">
      <w:pPr>
        <w:pStyle w:val="affffffff7"/>
        <w:ind w:left="0"/>
      </w:pPr>
      <w:r>
        <w:rPr>
          <w:rFonts w:hint="eastAsia"/>
        </w:rPr>
        <w:t>生活垃圾分类投放管理责任人</w:t>
      </w:r>
      <w:r>
        <w:rPr>
          <w:rFonts w:hAnsi="宋体"/>
        </w:rPr>
        <w:t>（以下简称管理责任人）</w:t>
      </w:r>
      <w:r>
        <w:rPr>
          <w:rFonts w:hint="eastAsia"/>
        </w:rPr>
        <w:t>应做好生活垃圾分流管理，建筑垃圾、大件垃圾、园林绿化垃圾、年花年桔应交由有资质的单位处理。</w:t>
      </w:r>
    </w:p>
    <w:p w:rsidR="00286D80" w:rsidRDefault="0074090C">
      <w:pPr>
        <w:pStyle w:val="affffffff7"/>
        <w:ind w:left="0"/>
      </w:pPr>
      <w:r>
        <w:rPr>
          <w:rFonts w:hint="eastAsia"/>
        </w:rPr>
        <w:t>生活垃圾产生源场所类别及范围详见附录</w:t>
      </w:r>
      <w:r>
        <w:rPr>
          <w:rFonts w:hint="eastAsia"/>
        </w:rPr>
        <w:t>A</w:t>
      </w:r>
      <w:r>
        <w:rPr>
          <w:rFonts w:hint="eastAsia"/>
        </w:rPr>
        <w:t>。</w:t>
      </w:r>
    </w:p>
    <w:p w:rsidR="00286D80" w:rsidRDefault="0074090C">
      <w:pPr>
        <w:pStyle w:val="affffffff7"/>
        <w:ind w:left="0"/>
      </w:pPr>
      <w:r>
        <w:rPr>
          <w:rFonts w:hint="eastAsia"/>
        </w:rPr>
        <w:t>生活垃圾分类标志应符合</w:t>
      </w:r>
      <w:r>
        <w:rPr>
          <w:rFonts w:hint="eastAsia"/>
        </w:rPr>
        <w:t>GB/T 19095</w:t>
      </w:r>
      <w:r>
        <w:rPr>
          <w:rFonts w:hint="eastAsia"/>
        </w:rPr>
        <w:t>的要求。</w:t>
      </w:r>
    </w:p>
    <w:p w:rsidR="00286D80" w:rsidRDefault="0074090C">
      <w:pPr>
        <w:pStyle w:val="affc"/>
        <w:spacing w:before="240" w:after="240"/>
      </w:pPr>
      <w:bookmarkStart w:id="86" w:name="_Toc110863075"/>
      <w:bookmarkStart w:id="87" w:name="_Toc110863105"/>
      <w:bookmarkStart w:id="88" w:name="_Toc110863042"/>
      <w:r>
        <w:t>源头减量措施要求</w:t>
      </w:r>
      <w:bookmarkEnd w:id="86"/>
      <w:bookmarkEnd w:id="87"/>
      <w:bookmarkEnd w:id="88"/>
    </w:p>
    <w:p w:rsidR="00286D80" w:rsidRDefault="0074090C">
      <w:pPr>
        <w:pStyle w:val="affffffff7"/>
        <w:ind w:left="0"/>
      </w:pPr>
      <w:r>
        <w:t>各类场所管理责任人应做好节约环保的宣传、倡导工作。</w:t>
      </w:r>
    </w:p>
    <w:p w:rsidR="00286D80" w:rsidRDefault="0074090C">
      <w:pPr>
        <w:pStyle w:val="affffffff7"/>
        <w:ind w:left="0"/>
      </w:pPr>
      <w:r>
        <w:rPr>
          <w:rFonts w:hint="eastAsia"/>
        </w:rPr>
        <w:t>管理责任人宜倡导个人和家庭理性消费、节约金</w:t>
      </w:r>
      <w:r>
        <w:rPr>
          <w:rFonts w:hint="eastAsia"/>
        </w:rPr>
        <w:t>钱、减少垃圾，倡导绿色采购、绿色办公；提倡文明、节俭、科学、健康的餐饮习惯，减少铺张浪费；积极宣传“光盘行动”的理念。</w:t>
      </w:r>
    </w:p>
    <w:p w:rsidR="00286D80" w:rsidRDefault="0074090C">
      <w:pPr>
        <w:pStyle w:val="affffffff7"/>
        <w:ind w:left="0"/>
      </w:pPr>
      <w:r>
        <w:rPr>
          <w:rFonts w:hint="eastAsia"/>
        </w:rPr>
        <w:t>管理责任人宜鼓励个人使用可循环利用的产品，通过线上、线下交易等方式，促进闲置物品再使用。</w:t>
      </w:r>
    </w:p>
    <w:p w:rsidR="00286D80" w:rsidRDefault="0074090C">
      <w:pPr>
        <w:pStyle w:val="affffffff7"/>
        <w:ind w:left="0"/>
      </w:pPr>
      <w:r>
        <w:rPr>
          <w:rFonts w:hint="eastAsia"/>
        </w:rPr>
        <w:t>管理责任人应倡导个人减少使用不可降解一次性塑料制品、餐具、办公用品等，积极推广使用符合性能和食品安全要求的生物基产品、可降解塑料袋等替代产品。</w:t>
      </w:r>
    </w:p>
    <w:p w:rsidR="00286D80" w:rsidRDefault="0074090C">
      <w:pPr>
        <w:pStyle w:val="affffffff7"/>
        <w:ind w:left="0"/>
      </w:pPr>
      <w:r>
        <w:rPr>
          <w:rFonts w:hint="eastAsia"/>
        </w:rPr>
        <w:t>居民外出购物宜携带环保袋等可循环用品。</w:t>
      </w:r>
    </w:p>
    <w:p w:rsidR="00286D80" w:rsidRDefault="0074090C">
      <w:pPr>
        <w:pStyle w:val="affffffff7"/>
        <w:ind w:left="0"/>
      </w:pPr>
      <w:r>
        <w:rPr>
          <w:rFonts w:hint="eastAsia"/>
        </w:rPr>
        <w:t>办公用品宜优先采购、使用可循环利用和有利于生态环保的产品、设备和设施，提高再生纸的使用比例。</w:t>
      </w:r>
    </w:p>
    <w:p w:rsidR="00286D80" w:rsidRDefault="0074090C">
      <w:pPr>
        <w:pStyle w:val="affffffff7"/>
        <w:ind w:left="0"/>
      </w:pPr>
      <w:r>
        <w:rPr>
          <w:rFonts w:hint="eastAsia"/>
        </w:rPr>
        <w:t>办公区</w:t>
      </w:r>
      <w:proofErr w:type="gramStart"/>
      <w:r>
        <w:rPr>
          <w:rFonts w:hint="eastAsia"/>
        </w:rPr>
        <w:t>宜推广</w:t>
      </w:r>
      <w:proofErr w:type="gramEnd"/>
      <w:r>
        <w:rPr>
          <w:rFonts w:hint="eastAsia"/>
        </w:rPr>
        <w:t>无纸化办公，</w:t>
      </w:r>
      <w:r>
        <w:rPr>
          <w:rFonts w:hint="eastAsia"/>
        </w:rPr>
        <w:t>纸张宜双面书写或双面打印。</w:t>
      </w:r>
    </w:p>
    <w:p w:rsidR="00286D80" w:rsidRDefault="0074090C">
      <w:pPr>
        <w:pStyle w:val="affc"/>
        <w:spacing w:before="240" w:after="240"/>
      </w:pPr>
      <w:bookmarkStart w:id="89" w:name="_Toc110446771"/>
      <w:bookmarkStart w:id="90" w:name="_Toc110446596"/>
      <w:bookmarkStart w:id="91" w:name="_Toc110446632"/>
      <w:bookmarkStart w:id="92" w:name="_Toc110863106"/>
      <w:bookmarkStart w:id="93" w:name="_Toc110863076"/>
      <w:bookmarkStart w:id="94" w:name="_Toc110863043"/>
      <w:bookmarkStart w:id="95" w:name="_Toc110445695"/>
      <w:r>
        <w:lastRenderedPageBreak/>
        <w:t>居民区</w:t>
      </w:r>
      <w:bookmarkEnd w:id="89"/>
      <w:bookmarkEnd w:id="90"/>
      <w:bookmarkEnd w:id="91"/>
      <w:bookmarkEnd w:id="92"/>
      <w:bookmarkEnd w:id="93"/>
      <w:bookmarkEnd w:id="94"/>
      <w:bookmarkEnd w:id="95"/>
    </w:p>
    <w:p w:rsidR="00286D80" w:rsidRDefault="0074090C">
      <w:pPr>
        <w:pStyle w:val="affd"/>
        <w:spacing w:before="120" w:after="120"/>
        <w:ind w:left="0"/>
      </w:pPr>
      <w:bookmarkStart w:id="96" w:name="_Toc110863044"/>
      <w:bookmarkStart w:id="97" w:name="_Toc110446597"/>
      <w:bookmarkStart w:id="98" w:name="_Toc110863077"/>
      <w:r>
        <w:rPr>
          <w:rFonts w:hint="eastAsia"/>
        </w:rPr>
        <w:t>生活垃圾分类管理要求</w:t>
      </w:r>
      <w:bookmarkEnd w:id="96"/>
      <w:bookmarkEnd w:id="97"/>
      <w:bookmarkEnd w:id="98"/>
    </w:p>
    <w:p w:rsidR="00286D80" w:rsidRDefault="0074090C">
      <w:pPr>
        <w:pStyle w:val="affe"/>
        <w:spacing w:beforeLines="0" w:before="0" w:afterLines="0" w:after="0"/>
        <w:rPr>
          <w:rFonts w:ascii="宋体" w:eastAsia="宋体" w:hAnsi="宋体"/>
        </w:rPr>
      </w:pPr>
      <w:r>
        <w:rPr>
          <w:rFonts w:ascii="宋体" w:eastAsia="宋体" w:hAnsi="宋体"/>
        </w:rPr>
        <w:t>居民区实行生活垃圾分类投放管理责任人制度，在住宅小区、街巷等统一由物业管理企业实行物业管理的，由物业服务企业负责落实生活垃圾分类管理工作；单位自行管理的，由自管单位负责；没有物业管理或者单位自行管理的，由居民委员会负责，</w:t>
      </w:r>
      <w:r>
        <w:rPr>
          <w:rFonts w:ascii="宋体" w:eastAsia="宋体" w:hAnsi="宋体" w:hint="eastAsia"/>
        </w:rPr>
        <w:t>并明确管理责任人</w:t>
      </w:r>
      <w:r>
        <w:rPr>
          <w:rFonts w:ascii="宋体" w:eastAsia="宋体" w:hAnsi="宋体"/>
        </w:rPr>
        <w:t>。</w:t>
      </w:r>
    </w:p>
    <w:p w:rsidR="00286D80" w:rsidRDefault="0074090C">
      <w:pPr>
        <w:pStyle w:val="affe"/>
        <w:spacing w:beforeLines="0" w:before="0" w:afterLines="0" w:after="0"/>
        <w:rPr>
          <w:rFonts w:ascii="宋体" w:eastAsia="宋体" w:hAnsi="宋体"/>
        </w:rPr>
      </w:pPr>
      <w:r>
        <w:rPr>
          <w:rFonts w:ascii="宋体" w:eastAsia="宋体" w:hAnsi="宋体"/>
        </w:rPr>
        <w:t>管理责任人应制定日常管理制度，明确分类投放、分类收集各环节负责人和保洁人员。</w:t>
      </w:r>
    </w:p>
    <w:p w:rsidR="00286D80" w:rsidRDefault="0074090C">
      <w:pPr>
        <w:pStyle w:val="affe"/>
        <w:spacing w:beforeLines="0" w:before="0" w:afterLines="0" w:after="0"/>
        <w:rPr>
          <w:rFonts w:ascii="宋体" w:eastAsia="宋体" w:hAnsi="宋体"/>
        </w:rPr>
      </w:pPr>
      <w:r>
        <w:rPr>
          <w:rFonts w:ascii="宋体" w:eastAsia="宋体" w:hAnsi="宋体" w:hint="eastAsia"/>
        </w:rPr>
        <w:t>管理责任人应定期开展垃圾分类检查，建立自查自纠工作机制。管理责任人应指导、监督居民区</w:t>
      </w:r>
      <w:proofErr w:type="gramStart"/>
      <w:r>
        <w:rPr>
          <w:rFonts w:ascii="宋体" w:eastAsia="宋体" w:hAnsi="宋体" w:hint="eastAsia"/>
        </w:rPr>
        <w:t>内家庭</w:t>
      </w:r>
      <w:proofErr w:type="gramEnd"/>
      <w:r>
        <w:rPr>
          <w:rFonts w:ascii="宋体" w:eastAsia="宋体" w:hAnsi="宋体" w:hint="eastAsia"/>
        </w:rPr>
        <w:t>和个人开展垃圾分类；实行垃圾分类初期宜配备引导员对分类投放进行指导、纠错，并监督保洁人员的分类收集工作，把垃圾及时交由相关单位处理；对接、监督运输单位对分类收集的各类垃圾进行分类运输，发现混合收运的应予举报。</w:t>
      </w:r>
    </w:p>
    <w:p w:rsidR="00286D80" w:rsidRDefault="0074090C">
      <w:pPr>
        <w:pStyle w:val="affe"/>
        <w:spacing w:beforeLines="0" w:before="0" w:afterLines="0" w:after="0"/>
        <w:rPr>
          <w:rFonts w:ascii="宋体" w:eastAsia="宋体" w:hAnsi="宋体"/>
        </w:rPr>
      </w:pPr>
      <w:r>
        <w:rPr>
          <w:rFonts w:ascii="宋体" w:eastAsia="宋体" w:hAnsi="宋体" w:hint="eastAsia"/>
        </w:rPr>
        <w:t>居民区显著位置宜张贴生活垃圾分类的宣传标语、海报等活动公告及指引，并定期开展入户宣传、主题宣传等活动。</w:t>
      </w:r>
    </w:p>
    <w:p w:rsidR="00286D80" w:rsidRDefault="0074090C">
      <w:pPr>
        <w:pStyle w:val="affffffffa"/>
      </w:pPr>
      <w:r>
        <w:rPr>
          <w:rFonts w:hint="eastAsia"/>
        </w:rPr>
        <w:t>居民区各单位应做好生活垃圾分类专业培训工作，宜定期组织垃圾分类管理人员、员工、保洁人员等开展垃圾分类培训及考</w:t>
      </w:r>
      <w:r>
        <w:rPr>
          <w:rFonts w:hint="eastAsia"/>
        </w:rPr>
        <w:t>核。</w:t>
      </w:r>
    </w:p>
    <w:p w:rsidR="00286D80" w:rsidRDefault="0074090C">
      <w:pPr>
        <w:pStyle w:val="affe"/>
        <w:spacing w:beforeLines="0" w:before="0" w:afterLines="0" w:after="0"/>
        <w:rPr>
          <w:rFonts w:ascii="宋体" w:eastAsia="宋体" w:hAnsi="宋体"/>
        </w:rPr>
      </w:pPr>
      <w:r>
        <w:rPr>
          <w:rFonts w:ascii="宋体" w:eastAsia="宋体" w:hAnsi="宋体"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e"/>
        <w:spacing w:beforeLines="0" w:before="0" w:afterLines="0" w:after="0"/>
        <w:rPr>
          <w:rFonts w:ascii="宋体" w:eastAsia="宋体" w:hAnsi="宋体"/>
        </w:rPr>
      </w:pPr>
      <w:r>
        <w:rPr>
          <w:rFonts w:ascii="宋体" w:eastAsia="宋体" w:hAnsi="宋体" w:hint="eastAsia"/>
        </w:rPr>
        <w:t>管理责任人应建立本区域生活垃圾分类管理专项台账，记录生活垃圾的种类、收集量、转运量、承运人、运输时间及去向等信息。</w:t>
      </w:r>
    </w:p>
    <w:p w:rsidR="00286D80" w:rsidRDefault="0074090C">
      <w:pPr>
        <w:pStyle w:val="affd"/>
        <w:spacing w:before="120" w:after="120"/>
        <w:ind w:left="0"/>
      </w:pPr>
      <w:bookmarkStart w:id="99" w:name="_Toc110446599"/>
      <w:bookmarkStart w:id="100" w:name="_Toc110863078"/>
      <w:bookmarkStart w:id="101" w:name="_Toc110863045"/>
      <w:bookmarkStart w:id="102" w:name="_Toc110445696"/>
      <w:r>
        <w:rPr>
          <w:rFonts w:hAnsi="黑体" w:hint="eastAsia"/>
        </w:rPr>
        <w:t>生活垃圾分类设施设置要求</w:t>
      </w:r>
      <w:bookmarkEnd w:id="99"/>
      <w:bookmarkEnd w:id="100"/>
      <w:bookmarkEnd w:id="101"/>
      <w:bookmarkEnd w:id="102"/>
    </w:p>
    <w:p w:rsidR="00286D80" w:rsidRDefault="0074090C">
      <w:pPr>
        <w:pStyle w:val="affe"/>
        <w:adjustRightInd w:val="0"/>
        <w:spacing w:beforeLines="0" w:before="0" w:afterLines="0" w:after="0"/>
        <w:rPr>
          <w:rFonts w:ascii="宋体" w:eastAsia="宋体" w:hAnsi="宋体"/>
        </w:rPr>
      </w:pPr>
      <w:r>
        <w:rPr>
          <w:rFonts w:ascii="宋体" w:eastAsia="宋体" w:hAnsi="宋体" w:hint="eastAsia"/>
        </w:rPr>
        <w:t>居民区分类投放点应符合下列要求：</w:t>
      </w:r>
    </w:p>
    <w:p w:rsidR="00286D80" w:rsidRDefault="0074090C">
      <w:pPr>
        <w:pStyle w:val="af5"/>
        <w:numPr>
          <w:ilvl w:val="0"/>
          <w:numId w:val="32"/>
        </w:numPr>
      </w:pPr>
      <w:r>
        <w:rPr>
          <w:rFonts w:hint="eastAsia"/>
        </w:rPr>
        <w:t>投放点选址应充分考虑居民生活习惯，科学确定投放地点、投放时间及规范，</w:t>
      </w:r>
      <w:proofErr w:type="gramStart"/>
      <w:r>
        <w:rPr>
          <w:rFonts w:hint="eastAsia"/>
        </w:rPr>
        <w:t>宜设置</w:t>
      </w:r>
      <w:proofErr w:type="gramEnd"/>
      <w:r>
        <w:rPr>
          <w:rFonts w:hint="eastAsia"/>
        </w:rPr>
        <w:t>在方便投放的步道旁，不应阻塞消防安全通道，投放点服务半径不宜超过</w:t>
      </w:r>
      <w:r>
        <w:rPr>
          <w:rFonts w:hint="eastAsia"/>
        </w:rPr>
        <w:t>70</w:t>
      </w:r>
      <w:r>
        <w:t>m</w:t>
      </w:r>
      <w:r>
        <w:rPr>
          <w:rFonts w:hint="eastAsia"/>
        </w:rPr>
        <w:t>。</w:t>
      </w:r>
    </w:p>
    <w:p w:rsidR="00286D80" w:rsidRDefault="0074090C">
      <w:pPr>
        <w:pStyle w:val="af5"/>
      </w:pPr>
      <w:r>
        <w:rPr>
          <w:rFonts w:hint="eastAsia"/>
        </w:rPr>
        <w:t>投放点应设置分类指引牌，注明各类垃圾对应的品种和投放注意事项等信息，应有统一、规范、清晰的标志。投放点不应暴晒雨淋，露天设置的分类投放点应配置雨棚等设施。有条件的居民区，分类投放点可根据实际需要配套洗手、照明、视频监控等设施。</w:t>
      </w:r>
    </w:p>
    <w:p w:rsidR="00286D80" w:rsidRDefault="0074090C">
      <w:pPr>
        <w:pStyle w:val="af5"/>
      </w:pPr>
      <w:r>
        <w:rPr>
          <w:rFonts w:hint="eastAsia"/>
        </w:rPr>
        <w:t>各分类投放点应配置</w:t>
      </w:r>
      <w:proofErr w:type="gramStart"/>
      <w:r>
        <w:rPr>
          <w:rFonts w:hint="eastAsia"/>
        </w:rPr>
        <w:t>厨余垃圾</w:t>
      </w:r>
      <w:proofErr w:type="gramEnd"/>
      <w:r>
        <w:rPr>
          <w:rFonts w:hint="eastAsia"/>
        </w:rPr>
        <w:t>和其他垃圾收集容器，其他垃圾收集容器的数量和容积宜适当增加。</w:t>
      </w:r>
    </w:p>
    <w:p w:rsidR="00286D80" w:rsidRDefault="0074090C">
      <w:pPr>
        <w:pStyle w:val="af5"/>
      </w:pPr>
      <w:r>
        <w:rPr>
          <w:rFonts w:hint="eastAsia"/>
        </w:rPr>
        <w:t>每个居民区应至少设置</w:t>
      </w:r>
      <w:r>
        <w:rPr>
          <w:rFonts w:hint="eastAsia"/>
        </w:rPr>
        <w:t>1</w:t>
      </w:r>
      <w:r>
        <w:rPr>
          <w:rFonts w:hint="eastAsia"/>
        </w:rPr>
        <w:t>处有害垃圾投放点和</w:t>
      </w:r>
      <w:r>
        <w:rPr>
          <w:rFonts w:hint="eastAsia"/>
        </w:rPr>
        <w:t>1</w:t>
      </w:r>
      <w:r>
        <w:rPr>
          <w:rFonts w:hint="eastAsia"/>
        </w:rPr>
        <w:t>处可回收物投放点。大型居民区可根据需要设置多处有害垃圾投放点和多处可回收物投放点。可根据回收体系建设等情况对可回收物细化分类。</w:t>
      </w:r>
    </w:p>
    <w:p w:rsidR="00286D80" w:rsidRDefault="0074090C">
      <w:pPr>
        <w:pStyle w:val="af5"/>
      </w:pPr>
      <w:r>
        <w:rPr>
          <w:rFonts w:hint="eastAsia"/>
        </w:rPr>
        <w:t>采用定时定点分类投放方式的</w:t>
      </w:r>
      <w:r>
        <w:rPr>
          <w:rFonts w:hint="eastAsia"/>
        </w:rPr>
        <w:t>，应设置误时垃圾分类投放点，</w:t>
      </w:r>
      <w:proofErr w:type="gramStart"/>
      <w:r>
        <w:rPr>
          <w:rFonts w:hint="eastAsia"/>
        </w:rPr>
        <w:t>供未能</w:t>
      </w:r>
      <w:proofErr w:type="gramEnd"/>
      <w:r>
        <w:rPr>
          <w:rFonts w:hint="eastAsia"/>
        </w:rPr>
        <w:t>在规定时间投放垃圾的居民投放。</w:t>
      </w:r>
    </w:p>
    <w:p w:rsidR="00286D80" w:rsidRDefault="0074090C">
      <w:pPr>
        <w:pStyle w:val="af5"/>
      </w:pPr>
      <w:r>
        <w:rPr>
          <w:rFonts w:hint="eastAsia"/>
        </w:rPr>
        <w:t>宜鼓励有条件的地区与旧衣物回收利用企业或公益组织合作，在居民区单独设置废旧织物回收点。</w:t>
      </w:r>
    </w:p>
    <w:p w:rsidR="00286D80" w:rsidRDefault="0074090C">
      <w:pPr>
        <w:pStyle w:val="af5"/>
      </w:pPr>
      <w:r>
        <w:rPr>
          <w:rFonts w:hint="eastAsia"/>
        </w:rPr>
        <w:t>投放点地面应硬化处理，做到干净整洁、无存留垃圾和污水，不产生二次污染。</w:t>
      </w:r>
    </w:p>
    <w:p w:rsidR="00286D80" w:rsidRDefault="0074090C">
      <w:pPr>
        <w:pStyle w:val="af5"/>
      </w:pPr>
      <w:r>
        <w:rPr>
          <w:rFonts w:hint="eastAsia"/>
        </w:rPr>
        <w:t>投放点的分类收集容器应摆放整齐、外观整洁、分类标志清晰可见，容器容积和配置数量应根据垃圾产生量和收运频次合理配置。容器内垃圾不应高出容器边缘，密闭后应能防止水分和气体外溢，如有破损应及时维修或更换。</w:t>
      </w:r>
    </w:p>
    <w:p w:rsidR="00286D80" w:rsidRDefault="0074090C">
      <w:pPr>
        <w:pStyle w:val="af5"/>
      </w:pPr>
      <w:r>
        <w:rPr>
          <w:rFonts w:hint="eastAsia"/>
        </w:rPr>
        <w:t>管理责任人</w:t>
      </w:r>
      <w:r>
        <w:rPr>
          <w:rFonts w:hAnsi="宋体" w:hint="eastAsia"/>
          <w:szCs w:val="21"/>
        </w:rPr>
        <w:t>应设置建筑垃圾、大件垃圾、园林绿化垃圾、年花年桔投放点，把垃圾交由相关单位处</w:t>
      </w:r>
      <w:r>
        <w:rPr>
          <w:rFonts w:hAnsi="宋体" w:hint="eastAsia"/>
          <w:szCs w:val="21"/>
        </w:rPr>
        <w:t>理。</w:t>
      </w:r>
    </w:p>
    <w:p w:rsidR="00286D80" w:rsidRDefault="0074090C">
      <w:pPr>
        <w:pStyle w:val="affe"/>
        <w:adjustRightInd w:val="0"/>
        <w:spacing w:beforeLines="0" w:before="0" w:afterLines="0" w:after="0"/>
        <w:rPr>
          <w:rFonts w:ascii="宋体" w:eastAsia="宋体" w:hAnsi="宋体"/>
        </w:rPr>
      </w:pPr>
      <w:r>
        <w:rPr>
          <w:rFonts w:ascii="宋体" w:eastAsia="宋体" w:hAnsi="宋体" w:hint="eastAsia"/>
        </w:rPr>
        <w:t>各功能区投放点不同类别容器设置应符合下列要求</w:t>
      </w:r>
      <w:r>
        <w:rPr>
          <w:rFonts w:ascii="宋体" w:eastAsia="宋体" w:hAnsi="宋体" w:hint="eastAsia"/>
        </w:rPr>
        <w:t>:</w:t>
      </w:r>
    </w:p>
    <w:p w:rsidR="00286D80" w:rsidRDefault="0074090C">
      <w:pPr>
        <w:pStyle w:val="af5"/>
        <w:numPr>
          <w:ilvl w:val="0"/>
          <w:numId w:val="33"/>
        </w:numPr>
      </w:pPr>
      <w:r>
        <w:rPr>
          <w:rFonts w:hint="eastAsia"/>
        </w:rPr>
        <w:t>居住区应设置</w:t>
      </w:r>
      <w:proofErr w:type="gramStart"/>
      <w:r>
        <w:rPr>
          <w:rFonts w:hint="eastAsia"/>
        </w:rPr>
        <w:t>厨余垃圾</w:t>
      </w:r>
      <w:proofErr w:type="gramEnd"/>
      <w:r>
        <w:rPr>
          <w:rFonts w:hint="eastAsia"/>
        </w:rPr>
        <w:t>、其他垃圾收集容器，根据实际情况合理设置有害垃圾、可回收物收集容器。</w:t>
      </w:r>
    </w:p>
    <w:p w:rsidR="00286D80" w:rsidRDefault="0074090C">
      <w:pPr>
        <w:pStyle w:val="af5"/>
        <w:numPr>
          <w:ilvl w:val="0"/>
          <w:numId w:val="33"/>
        </w:numPr>
      </w:pPr>
      <w:r>
        <w:rPr>
          <w:rFonts w:hint="eastAsia"/>
        </w:rPr>
        <w:t>公共休闲娱乐区应设置其他垃圾收集容器，容器高度应考虑低龄儿童的使用需要。</w:t>
      </w:r>
    </w:p>
    <w:p w:rsidR="00286D80" w:rsidRDefault="0074090C">
      <w:pPr>
        <w:pStyle w:val="af5"/>
        <w:numPr>
          <w:ilvl w:val="0"/>
          <w:numId w:val="33"/>
        </w:numPr>
      </w:pPr>
      <w:r>
        <w:rPr>
          <w:rFonts w:hint="eastAsia"/>
        </w:rPr>
        <w:t>快递</w:t>
      </w:r>
      <w:proofErr w:type="gramStart"/>
      <w:r>
        <w:rPr>
          <w:rFonts w:hint="eastAsia"/>
        </w:rPr>
        <w:t>柜附近</w:t>
      </w:r>
      <w:proofErr w:type="gramEnd"/>
      <w:r>
        <w:rPr>
          <w:rFonts w:hint="eastAsia"/>
        </w:rPr>
        <w:t>应设置可回收物收集容器。</w:t>
      </w:r>
    </w:p>
    <w:p w:rsidR="00286D80" w:rsidRDefault="0074090C">
      <w:pPr>
        <w:pStyle w:val="af5"/>
        <w:numPr>
          <w:ilvl w:val="0"/>
          <w:numId w:val="33"/>
        </w:numPr>
      </w:pPr>
      <w:r>
        <w:rPr>
          <w:rFonts w:hint="eastAsia"/>
        </w:rPr>
        <w:lastRenderedPageBreak/>
        <w:t>公共厕所应设置其他垃圾收集容器。</w:t>
      </w:r>
    </w:p>
    <w:p w:rsidR="00286D80" w:rsidRDefault="0074090C">
      <w:pPr>
        <w:pStyle w:val="af5"/>
        <w:numPr>
          <w:ilvl w:val="0"/>
          <w:numId w:val="33"/>
        </w:numPr>
      </w:pPr>
      <w:r>
        <w:rPr>
          <w:rFonts w:hint="eastAsia"/>
        </w:rPr>
        <w:t>误时投放点应设置可回收物、有害垃圾、</w:t>
      </w:r>
      <w:proofErr w:type="gramStart"/>
      <w:r>
        <w:rPr>
          <w:rFonts w:hint="eastAsia"/>
        </w:rPr>
        <w:t>厨余垃圾</w:t>
      </w:r>
      <w:proofErr w:type="gramEnd"/>
      <w:r>
        <w:rPr>
          <w:rFonts w:hint="eastAsia"/>
        </w:rPr>
        <w:t>、其他垃圾收集容器。</w:t>
      </w:r>
    </w:p>
    <w:p w:rsidR="00286D80" w:rsidRDefault="0074090C">
      <w:pPr>
        <w:pStyle w:val="affe"/>
        <w:adjustRightInd w:val="0"/>
        <w:spacing w:beforeLines="0" w:before="0" w:afterLines="0" w:after="0"/>
        <w:rPr>
          <w:rFonts w:ascii="宋体" w:eastAsia="宋体" w:hAnsi="宋体"/>
        </w:rPr>
      </w:pPr>
      <w:r>
        <w:rPr>
          <w:rFonts w:ascii="宋体" w:eastAsia="宋体" w:hAnsi="宋体" w:hint="eastAsia"/>
        </w:rPr>
        <w:t>生活垃圾分类收集站</w:t>
      </w:r>
      <w:r>
        <w:rPr>
          <w:rFonts w:ascii="宋体" w:eastAsia="宋体" w:hAnsi="宋体"/>
        </w:rPr>
        <w:t>应符合下列要求：</w:t>
      </w:r>
    </w:p>
    <w:p w:rsidR="00286D80" w:rsidRDefault="0074090C">
      <w:pPr>
        <w:pStyle w:val="af5"/>
        <w:numPr>
          <w:ilvl w:val="0"/>
          <w:numId w:val="34"/>
        </w:numPr>
      </w:pPr>
      <w:r>
        <w:rPr>
          <w:rFonts w:hint="eastAsia"/>
        </w:rPr>
        <w:t>本规范涉及的生活垃圾分类收集站收集能力应不大于</w:t>
      </w:r>
      <w:r>
        <w:rPr>
          <w:rFonts w:hint="eastAsia"/>
        </w:rPr>
        <w:t>5t/d</w:t>
      </w:r>
      <w:r>
        <w:rPr>
          <w:rFonts w:hint="eastAsia"/>
        </w:rPr>
        <w:t>。</w:t>
      </w:r>
    </w:p>
    <w:p w:rsidR="00286D80" w:rsidRDefault="0074090C">
      <w:pPr>
        <w:pStyle w:val="af5"/>
      </w:pPr>
      <w:r>
        <w:rPr>
          <w:rFonts w:hint="eastAsia"/>
        </w:rPr>
        <w:t>生活垃圾分类收集站的建设应按</w:t>
      </w:r>
      <w:r>
        <w:rPr>
          <w:rFonts w:hint="eastAsia"/>
        </w:rPr>
        <w:t>CJJ 179</w:t>
      </w:r>
      <w:r>
        <w:rPr>
          <w:rFonts w:hint="eastAsia"/>
        </w:rPr>
        <w:t>、</w:t>
      </w:r>
      <w:r>
        <w:rPr>
          <w:rFonts w:hint="eastAsia"/>
        </w:rPr>
        <w:t>CJJ 154</w:t>
      </w:r>
      <w:r>
        <w:rPr>
          <w:rFonts w:hint="eastAsia"/>
        </w:rPr>
        <w:t>执行。</w:t>
      </w:r>
    </w:p>
    <w:p w:rsidR="00286D80" w:rsidRDefault="0074090C">
      <w:pPr>
        <w:pStyle w:val="af5"/>
      </w:pPr>
      <w:r>
        <w:rPr>
          <w:rFonts w:hint="eastAsia"/>
        </w:rPr>
        <w:t>生活垃圾分类收集站的规模应满足其服务区域内高峰时段各类生活垃圾暂存的要求，并考虑远期发展的需要。收集站设计规模和作业能力应满足其服务区域</w:t>
      </w:r>
      <w:proofErr w:type="gramStart"/>
      <w:r>
        <w:rPr>
          <w:rFonts w:hint="eastAsia"/>
        </w:rPr>
        <w:t>内厨余垃圾</w:t>
      </w:r>
      <w:proofErr w:type="gramEnd"/>
      <w:r>
        <w:rPr>
          <w:rFonts w:hint="eastAsia"/>
        </w:rPr>
        <w:t>和其他垃圾“日产日清”、</w:t>
      </w:r>
      <w:r>
        <w:rPr>
          <w:rFonts w:hint="eastAsia"/>
        </w:rPr>
        <w:t xml:space="preserve"> </w:t>
      </w:r>
      <w:r>
        <w:rPr>
          <w:rFonts w:hint="eastAsia"/>
        </w:rPr>
        <w:t>可回收物和有害垃圾固定收运频次的要求，并满足分类收运和简单分拣、储存的要求。分类收集站设计规模可按下式计算：</w:t>
      </w:r>
    </w:p>
    <w:p w:rsidR="00286D80" w:rsidRDefault="0074090C">
      <w:pPr>
        <w:pStyle w:val="af5"/>
        <w:numPr>
          <w:ilvl w:val="0"/>
          <w:numId w:val="0"/>
        </w:numPr>
        <w:ind w:left="851"/>
        <w:jc w:val="center"/>
      </w:pPr>
      <w:r>
        <w:t>Q=</w:t>
      </w:r>
      <w:proofErr w:type="spellStart"/>
      <w:r>
        <w:t>A</w:t>
      </w:r>
      <w:r>
        <w:t>·η·</w:t>
      </w:r>
      <w:r>
        <w:t>q</w:t>
      </w:r>
      <w:proofErr w:type="spellEnd"/>
      <w:r>
        <w:t>/1000</w:t>
      </w:r>
    </w:p>
    <w:p w:rsidR="00286D80" w:rsidRDefault="0074090C">
      <w:pPr>
        <w:pStyle w:val="af5"/>
        <w:numPr>
          <w:ilvl w:val="0"/>
          <w:numId w:val="0"/>
        </w:numPr>
        <w:ind w:left="851"/>
      </w:pPr>
      <w:r>
        <w:rPr>
          <w:rFonts w:hint="eastAsia"/>
        </w:rPr>
        <w:t>式中</w:t>
      </w:r>
      <w:r>
        <w:rPr>
          <w:rFonts w:hint="eastAsia"/>
        </w:rPr>
        <w:t xml:space="preserve"> </w:t>
      </w:r>
      <w:r>
        <w:rPr>
          <w:rFonts w:hint="eastAsia"/>
        </w:rPr>
        <w:t>：</w:t>
      </w:r>
      <w:r>
        <w:rPr>
          <w:rFonts w:hint="eastAsia"/>
        </w:rPr>
        <w:t>Q</w:t>
      </w:r>
      <w:proofErr w:type="gramStart"/>
      <w:r>
        <w:rPr>
          <w:rFonts w:hint="eastAsia"/>
        </w:rPr>
        <w:t>—各类</w:t>
      </w:r>
      <w:proofErr w:type="gramEnd"/>
      <w:r>
        <w:rPr>
          <w:rFonts w:hint="eastAsia"/>
        </w:rPr>
        <w:t>生活垃圾日收集总重量（</w:t>
      </w:r>
      <w:r>
        <w:rPr>
          <w:rFonts w:hint="eastAsia"/>
        </w:rPr>
        <w:t>t/d</w:t>
      </w:r>
      <w:r>
        <w:rPr>
          <w:rFonts w:hint="eastAsia"/>
        </w:rPr>
        <w:t>）；</w:t>
      </w:r>
    </w:p>
    <w:p w:rsidR="00286D80" w:rsidRDefault="0074090C">
      <w:pPr>
        <w:pStyle w:val="af5"/>
        <w:numPr>
          <w:ilvl w:val="0"/>
          <w:numId w:val="0"/>
        </w:numPr>
        <w:ind w:left="851"/>
      </w:pPr>
      <w:r>
        <w:rPr>
          <w:rFonts w:hint="eastAsia"/>
        </w:rPr>
        <w:t xml:space="preserve">       A</w:t>
      </w:r>
      <w:proofErr w:type="gramStart"/>
      <w:r>
        <w:rPr>
          <w:rFonts w:hint="eastAsia"/>
        </w:rPr>
        <w:t>—生活</w:t>
      </w:r>
      <w:proofErr w:type="gramEnd"/>
      <w:r>
        <w:rPr>
          <w:rFonts w:hint="eastAsia"/>
        </w:rPr>
        <w:t>垃圾产量变化系数，该系数要充分考虑到区域和季节等因素的变化影响。取值时应按当地实际资料采用，无实测值时，一般可采用</w:t>
      </w:r>
      <w:r>
        <w:rPr>
          <w:rFonts w:hint="eastAsia"/>
        </w:rPr>
        <w:t>1</w:t>
      </w:r>
      <w:r>
        <w:rPr>
          <w:rFonts w:hint="eastAsia"/>
        </w:rPr>
        <w:t>～</w:t>
      </w:r>
      <w:r>
        <w:rPr>
          <w:rFonts w:hint="eastAsia"/>
        </w:rPr>
        <w:t>1.4</w:t>
      </w:r>
      <w:r>
        <w:rPr>
          <w:rFonts w:hint="eastAsia"/>
        </w:rPr>
        <w:t>；</w:t>
      </w:r>
    </w:p>
    <w:p w:rsidR="00286D80" w:rsidRDefault="0074090C">
      <w:pPr>
        <w:pStyle w:val="af5"/>
        <w:numPr>
          <w:ilvl w:val="0"/>
          <w:numId w:val="0"/>
        </w:numPr>
        <w:ind w:left="851"/>
      </w:pPr>
      <w:r>
        <w:rPr>
          <w:rFonts w:hint="eastAsia"/>
        </w:rPr>
        <w:t xml:space="preserve"> </w:t>
      </w:r>
      <w:r>
        <w:rPr>
          <w:rFonts w:hint="eastAsia"/>
        </w:rPr>
        <w:t xml:space="preserve">     </w:t>
      </w:r>
      <w:r>
        <w:rPr>
          <w:rFonts w:hint="eastAsia"/>
        </w:rPr>
        <w:t>η—服务区域内实际服务人数；</w:t>
      </w:r>
    </w:p>
    <w:p w:rsidR="00286D80" w:rsidRDefault="0074090C">
      <w:pPr>
        <w:pStyle w:val="af5"/>
        <w:numPr>
          <w:ilvl w:val="0"/>
          <w:numId w:val="0"/>
        </w:numPr>
        <w:ind w:left="851"/>
      </w:pPr>
      <w:r>
        <w:rPr>
          <w:rFonts w:hint="eastAsia"/>
        </w:rPr>
        <w:t xml:space="preserve">       q</w:t>
      </w:r>
      <w:proofErr w:type="gramStart"/>
      <w:r>
        <w:rPr>
          <w:rFonts w:hint="eastAsia"/>
        </w:rPr>
        <w:t>—服务</w:t>
      </w:r>
      <w:proofErr w:type="gramEnd"/>
      <w:r>
        <w:rPr>
          <w:rFonts w:hint="eastAsia"/>
        </w:rPr>
        <w:t>区域内人均垃圾排出量（</w:t>
      </w:r>
      <w:r>
        <w:t>kg</w:t>
      </w:r>
      <w:r>
        <w:rPr>
          <w:rFonts w:hint="eastAsia"/>
        </w:rPr>
        <w:t>/d</w:t>
      </w:r>
      <w:r>
        <w:rPr>
          <w:rFonts w:hint="eastAsia"/>
        </w:rPr>
        <w:t>），应按当地实测值选用；无实测值时，居住区、餐饮企业可取</w:t>
      </w:r>
      <w:r>
        <w:rPr>
          <w:rFonts w:hint="eastAsia"/>
        </w:rPr>
        <w:t>0.5</w:t>
      </w:r>
      <w:r>
        <w:rPr>
          <w:rFonts w:hint="eastAsia"/>
        </w:rPr>
        <w:t>～</w:t>
      </w:r>
      <w:r>
        <w:rPr>
          <w:rFonts w:hint="eastAsia"/>
        </w:rPr>
        <w:t>1</w:t>
      </w:r>
      <w:r>
        <w:rPr>
          <w:rFonts w:hint="eastAsia"/>
        </w:rPr>
        <w:t>，其他单位可取</w:t>
      </w:r>
      <w:r>
        <w:rPr>
          <w:rFonts w:hint="eastAsia"/>
        </w:rPr>
        <w:t>0.3</w:t>
      </w:r>
      <w:r>
        <w:rPr>
          <w:rFonts w:hint="eastAsia"/>
        </w:rPr>
        <w:t>～</w:t>
      </w:r>
      <w:r>
        <w:rPr>
          <w:rFonts w:hint="eastAsia"/>
        </w:rPr>
        <w:t>0.5</w:t>
      </w:r>
      <w:r>
        <w:rPr>
          <w:rFonts w:hint="eastAsia"/>
        </w:rPr>
        <w:t>。</w:t>
      </w:r>
    </w:p>
    <w:p w:rsidR="00286D80" w:rsidRDefault="0074090C">
      <w:pPr>
        <w:pStyle w:val="af5"/>
      </w:pPr>
      <w:r>
        <w:rPr>
          <w:rFonts w:hint="eastAsia"/>
        </w:rPr>
        <w:t>生活垃圾分类收集站宜便于安排垃圾运输路线，满足</w:t>
      </w:r>
      <w:proofErr w:type="gramStart"/>
      <w:r>
        <w:rPr>
          <w:rFonts w:hint="eastAsia"/>
        </w:rPr>
        <w:t>收运作</w:t>
      </w:r>
      <w:proofErr w:type="gramEnd"/>
      <w:r>
        <w:rPr>
          <w:rFonts w:hint="eastAsia"/>
        </w:rPr>
        <w:t>业要求，且不影响道路交通安全。</w:t>
      </w:r>
    </w:p>
    <w:p w:rsidR="00286D80" w:rsidRDefault="0074090C">
      <w:pPr>
        <w:pStyle w:val="af5"/>
      </w:pPr>
      <w:r>
        <w:rPr>
          <w:rFonts w:hint="eastAsia"/>
        </w:rPr>
        <w:t>不满足垃圾分类需求的原有收集站，宜改建、扩建为规范的分类收集站，改建、扩建收集站应充分利用原有收集站的建构筑物及配套设施。</w:t>
      </w:r>
    </w:p>
    <w:p w:rsidR="00286D80" w:rsidRDefault="0074090C">
      <w:pPr>
        <w:pStyle w:val="af5"/>
      </w:pPr>
      <w:r>
        <w:rPr>
          <w:rFonts w:hint="eastAsia"/>
        </w:rPr>
        <w:t>生活垃圾分类收集站应配备可回收物、有害垃圾、</w:t>
      </w:r>
      <w:proofErr w:type="gramStart"/>
      <w:r>
        <w:rPr>
          <w:rFonts w:hint="eastAsia"/>
        </w:rPr>
        <w:t>厨余垃圾</w:t>
      </w:r>
      <w:proofErr w:type="gramEnd"/>
      <w:r>
        <w:rPr>
          <w:rFonts w:hint="eastAsia"/>
        </w:rPr>
        <w:t>和其他垃圾四类垃圾收集容器，收集容器的数量，应根据各类垃圾实际清运量及收运频次合理配备。</w:t>
      </w:r>
    </w:p>
    <w:p w:rsidR="00286D80" w:rsidRDefault="0074090C">
      <w:pPr>
        <w:pStyle w:val="af5"/>
      </w:pPr>
      <w:r>
        <w:rPr>
          <w:rFonts w:hint="eastAsia"/>
        </w:rPr>
        <w:t>生活垃圾分类收集站应满足垃圾收集、暂存、运输的周转和空间要求。</w:t>
      </w:r>
    </w:p>
    <w:p w:rsidR="00286D80" w:rsidRDefault="0074090C">
      <w:pPr>
        <w:pStyle w:val="af5"/>
      </w:pPr>
      <w:r>
        <w:rPr>
          <w:rFonts w:hint="eastAsia"/>
        </w:rPr>
        <w:t>生活垃圾分类收集站应配套安装防雨防晒顶棚，地面应硬底化。应配套洗手、照明等设施，并设置供水、排污设施。做好灭蚊灭蝇、除臭设施措施，分类收集容器应摆放整齐、美观整洁，满足清洁要求。</w:t>
      </w:r>
    </w:p>
    <w:p w:rsidR="00286D80" w:rsidRDefault="0074090C">
      <w:pPr>
        <w:pStyle w:val="af5"/>
      </w:pPr>
      <w:r>
        <w:rPr>
          <w:rFonts w:hint="eastAsia"/>
        </w:rPr>
        <w:t>生活垃圾分类收集站应有可回收物、有害垃圾、</w:t>
      </w:r>
      <w:proofErr w:type="gramStart"/>
      <w:r>
        <w:rPr>
          <w:rFonts w:hint="eastAsia"/>
        </w:rPr>
        <w:t>厨余垃圾</w:t>
      </w:r>
      <w:proofErr w:type="gramEnd"/>
      <w:r>
        <w:rPr>
          <w:rFonts w:hint="eastAsia"/>
        </w:rPr>
        <w:t>和其他垃圾的功能区分标志，并应设置规范清晰的标志、标线和生活垃圾分类公示牌或</w:t>
      </w:r>
      <w:r>
        <w:rPr>
          <w:rFonts w:hint="eastAsia"/>
        </w:rPr>
        <w:t>宣传栏，明示投放指引、分类收运责任主体、分类垃圾去向、作业形式、作业单位、作业时间、联系电话等服务内容。</w:t>
      </w:r>
    </w:p>
    <w:p w:rsidR="00286D80" w:rsidRDefault="0074090C">
      <w:pPr>
        <w:pStyle w:val="af5"/>
      </w:pPr>
      <w:r>
        <w:rPr>
          <w:rFonts w:hint="eastAsia"/>
        </w:rPr>
        <w:t>生活垃圾分类收集站的可回收物宜细分不同品种暂存。</w:t>
      </w:r>
    </w:p>
    <w:p w:rsidR="00286D80" w:rsidRDefault="0074090C">
      <w:pPr>
        <w:pStyle w:val="af5"/>
      </w:pPr>
      <w:r>
        <w:rPr>
          <w:rFonts w:hint="eastAsia"/>
        </w:rPr>
        <w:t>有条件的生活垃圾分类收集站可采用信息化、智能化技术促进生活垃圾分类收集工作。</w:t>
      </w:r>
    </w:p>
    <w:p w:rsidR="00286D80" w:rsidRDefault="0074090C">
      <w:pPr>
        <w:pStyle w:val="affe"/>
        <w:adjustRightInd w:val="0"/>
        <w:spacing w:beforeLines="0" w:before="0" w:afterLines="0" w:after="0"/>
        <w:rPr>
          <w:rFonts w:ascii="宋体" w:eastAsia="宋体" w:hAnsi="宋体"/>
        </w:rPr>
      </w:pPr>
      <w:r>
        <w:rPr>
          <w:rFonts w:ascii="宋体" w:eastAsia="宋体" w:hAnsi="宋体" w:hint="eastAsia"/>
        </w:rPr>
        <w:t>已经分类投放的生活垃圾应当按照下列规定分类收运：</w:t>
      </w:r>
    </w:p>
    <w:p w:rsidR="00286D80" w:rsidRDefault="0074090C">
      <w:pPr>
        <w:pStyle w:val="af5"/>
        <w:numPr>
          <w:ilvl w:val="0"/>
          <w:numId w:val="35"/>
        </w:numPr>
      </w:pPr>
      <w:r>
        <w:rPr>
          <w:rFonts w:hint="eastAsia"/>
        </w:rPr>
        <w:t>可回收物应交由再生资源回收站或再生资源回收企业。</w:t>
      </w:r>
    </w:p>
    <w:p w:rsidR="00286D80" w:rsidRDefault="0074090C">
      <w:pPr>
        <w:pStyle w:val="af5"/>
      </w:pPr>
      <w:r>
        <w:rPr>
          <w:rFonts w:hint="eastAsia"/>
        </w:rPr>
        <w:t>有害垃圾应执行有害垃圾相关收集管理规定，并交由政府许可的有害垃圾收</w:t>
      </w:r>
      <w:proofErr w:type="gramStart"/>
      <w:r>
        <w:rPr>
          <w:rFonts w:hint="eastAsia"/>
        </w:rPr>
        <w:t>运单位</w:t>
      </w:r>
      <w:proofErr w:type="gramEnd"/>
      <w:r>
        <w:rPr>
          <w:rFonts w:hint="eastAsia"/>
        </w:rPr>
        <w:t>收运。</w:t>
      </w:r>
    </w:p>
    <w:p w:rsidR="00286D80" w:rsidRDefault="0074090C">
      <w:pPr>
        <w:pStyle w:val="af5"/>
      </w:pPr>
      <w:proofErr w:type="gramStart"/>
      <w:r>
        <w:rPr>
          <w:rFonts w:hint="eastAsia"/>
        </w:rPr>
        <w:t>厨余垃圾</w:t>
      </w:r>
      <w:proofErr w:type="gramEnd"/>
      <w:r>
        <w:rPr>
          <w:rFonts w:hint="eastAsia"/>
        </w:rPr>
        <w:t>、其他垃圾应交由环卫主管部门许可的垃圾收</w:t>
      </w:r>
      <w:proofErr w:type="gramStart"/>
      <w:r>
        <w:rPr>
          <w:rFonts w:hint="eastAsia"/>
        </w:rPr>
        <w:t>运单位</w:t>
      </w:r>
      <w:proofErr w:type="gramEnd"/>
      <w:r>
        <w:rPr>
          <w:rFonts w:hint="eastAsia"/>
        </w:rPr>
        <w:t>收运。</w:t>
      </w:r>
    </w:p>
    <w:p w:rsidR="00286D80" w:rsidRDefault="0074090C">
      <w:pPr>
        <w:pStyle w:val="affc"/>
        <w:spacing w:before="240" w:after="240"/>
      </w:pPr>
      <w:bookmarkStart w:id="103" w:name="_Toc110446633"/>
      <w:bookmarkStart w:id="104" w:name="_Toc110445697"/>
      <w:bookmarkStart w:id="105" w:name="_Toc110446772"/>
      <w:bookmarkStart w:id="106" w:name="_Toc110446600"/>
      <w:bookmarkStart w:id="107" w:name="_Toc110863079"/>
      <w:bookmarkStart w:id="108" w:name="_Toc110863107"/>
      <w:bookmarkStart w:id="109" w:name="_Toc110863046"/>
      <w:r>
        <w:t>办公区</w:t>
      </w:r>
      <w:bookmarkEnd w:id="103"/>
      <w:bookmarkEnd w:id="104"/>
      <w:bookmarkEnd w:id="105"/>
      <w:bookmarkEnd w:id="106"/>
      <w:bookmarkEnd w:id="107"/>
      <w:bookmarkEnd w:id="108"/>
      <w:bookmarkEnd w:id="109"/>
    </w:p>
    <w:p w:rsidR="00286D80" w:rsidRDefault="0074090C">
      <w:pPr>
        <w:pStyle w:val="affd"/>
        <w:spacing w:before="120" w:after="120"/>
        <w:ind w:left="0"/>
      </w:pPr>
      <w:bookmarkStart w:id="110" w:name="_Toc110445698"/>
      <w:bookmarkStart w:id="111" w:name="_Toc110863080"/>
      <w:bookmarkStart w:id="112" w:name="_Toc110863047"/>
      <w:bookmarkStart w:id="113" w:name="_Toc110446601"/>
      <w:r>
        <w:t>生活垃圾分类管理要求</w:t>
      </w:r>
      <w:bookmarkEnd w:id="110"/>
      <w:bookmarkEnd w:id="111"/>
      <w:bookmarkEnd w:id="112"/>
      <w:bookmarkEnd w:id="113"/>
    </w:p>
    <w:p w:rsidR="00286D80" w:rsidRDefault="0074090C">
      <w:pPr>
        <w:pStyle w:val="affffffffa"/>
      </w:pPr>
      <w:r>
        <w:rPr>
          <w:rFonts w:hint="eastAsia"/>
        </w:rPr>
        <w:t>办公区实行生活垃圾分类投放管理责任人制度，机关、部队、企事业单位、社会团体及其他组织办公场所内部的生活垃圾分类管理，应由本单位负责，</w:t>
      </w:r>
      <w:r>
        <w:rPr>
          <w:rFonts w:hAnsi="宋体" w:hint="eastAsia"/>
        </w:rPr>
        <w:t>并明确管理责任人</w:t>
      </w:r>
      <w:r>
        <w:rPr>
          <w:rFonts w:hint="eastAsia"/>
        </w:rPr>
        <w:t>。</w:t>
      </w:r>
    </w:p>
    <w:p w:rsidR="00286D80" w:rsidRDefault="0074090C">
      <w:pPr>
        <w:pStyle w:val="affffffffa"/>
      </w:pPr>
      <w:r>
        <w:rPr>
          <w:rFonts w:hAnsi="宋体"/>
          <w:szCs w:val="21"/>
          <w:lang w:val="en"/>
        </w:rPr>
        <w:t>管理责任人</w:t>
      </w:r>
      <w:r>
        <w:rPr>
          <w:rFonts w:hint="eastAsia"/>
        </w:rPr>
        <w:t>应制</w:t>
      </w:r>
      <w:proofErr w:type="gramStart"/>
      <w:r>
        <w:rPr>
          <w:rFonts w:hint="eastAsia"/>
        </w:rPr>
        <w:t>定生活</w:t>
      </w:r>
      <w:proofErr w:type="gramEnd"/>
      <w:r>
        <w:rPr>
          <w:rFonts w:hint="eastAsia"/>
        </w:rPr>
        <w:t>垃圾分类实施（工作）方案，建立生活垃圾分类工作组织架构，严格落实管理责任人制度、日常保洁制度。</w:t>
      </w:r>
    </w:p>
    <w:p w:rsidR="00286D80" w:rsidRDefault="0074090C">
      <w:pPr>
        <w:pStyle w:val="affffffffa"/>
      </w:pPr>
      <w:r>
        <w:rPr>
          <w:rFonts w:hint="eastAsia"/>
        </w:rPr>
        <w:t>管理责任人应定期开展垃圾分类检查，建立自查自纠工作机制。管理责任人应指导、监督工作人员开展垃圾分类；监督保洁人员的分类收集工作，将垃圾及时交由相关单位处理；对接、监督运输单位对分类收集的各类垃圾进行分类运输，发现混合收运的应予举报。</w:t>
      </w:r>
    </w:p>
    <w:p w:rsidR="00286D80" w:rsidRDefault="0074090C">
      <w:pPr>
        <w:pStyle w:val="affffffffa"/>
      </w:pPr>
      <w:r>
        <w:rPr>
          <w:rFonts w:hint="eastAsia"/>
        </w:rPr>
        <w:t>办公区显著</w:t>
      </w:r>
      <w:r>
        <w:rPr>
          <w:rFonts w:hint="eastAsia"/>
        </w:rPr>
        <w:t>位置宜张贴生活垃圾分类的宣传标语、海报等活动公告及指引，并应定期开展垃圾分类入户宣传、主题宣传等活动。</w:t>
      </w:r>
    </w:p>
    <w:p w:rsidR="00286D80" w:rsidRDefault="0074090C">
      <w:pPr>
        <w:pStyle w:val="affffffffa"/>
      </w:pPr>
      <w:r>
        <w:rPr>
          <w:rFonts w:hint="eastAsia"/>
        </w:rPr>
        <w:lastRenderedPageBreak/>
        <w:t>办公区各单位应做好生活垃圾分类专业培训工作，宜定期组织垃圾分类管理人员、员工、保洁人员等开展垃圾分类培训及考核。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ffffffa"/>
      </w:pPr>
      <w:r>
        <w:rPr>
          <w:rFonts w:hint="eastAsia"/>
        </w:rPr>
        <w:t>管理责任人应建立本办公区专项台账，记录生活垃圾的种类、收集量、转运量、承运人、运输时间及去向等信息。</w:t>
      </w:r>
    </w:p>
    <w:p w:rsidR="00286D80" w:rsidRDefault="0074090C">
      <w:pPr>
        <w:pStyle w:val="affd"/>
        <w:spacing w:before="120" w:after="120"/>
        <w:ind w:left="0"/>
      </w:pPr>
      <w:bookmarkStart w:id="114" w:name="_Toc110445700"/>
      <w:bookmarkStart w:id="115" w:name="_Toc110863048"/>
      <w:bookmarkStart w:id="116" w:name="_Toc110446603"/>
      <w:bookmarkStart w:id="117" w:name="_Toc110863081"/>
      <w:r>
        <w:t>生活垃圾分类设施设置</w:t>
      </w:r>
      <w:r>
        <w:rPr>
          <w:rFonts w:hint="eastAsia"/>
        </w:rPr>
        <w:t>要求</w:t>
      </w:r>
      <w:bookmarkEnd w:id="114"/>
      <w:bookmarkEnd w:id="115"/>
      <w:bookmarkEnd w:id="116"/>
      <w:bookmarkEnd w:id="117"/>
    </w:p>
    <w:p w:rsidR="00286D80" w:rsidRDefault="0074090C">
      <w:pPr>
        <w:pStyle w:val="affffffffa"/>
      </w:pPr>
      <w:r>
        <w:t>生活垃圾分类投放点设置应符合下</w:t>
      </w:r>
      <w:r>
        <w:t>列要求：</w:t>
      </w:r>
    </w:p>
    <w:p w:rsidR="00286D80" w:rsidRDefault="0074090C">
      <w:pPr>
        <w:pStyle w:val="af5"/>
        <w:numPr>
          <w:ilvl w:val="0"/>
          <w:numId w:val="36"/>
        </w:numPr>
      </w:pPr>
      <w:r>
        <w:t>投放点设置的密度、点位、数量</w:t>
      </w:r>
      <w:r>
        <w:rPr>
          <w:rFonts w:hint="eastAsia"/>
        </w:rPr>
        <w:t>规格，应结合办公面积和服务人数等实际情况确定。每层办公楼应至少设置一处生活垃圾分类投放点。</w:t>
      </w:r>
    </w:p>
    <w:p w:rsidR="00286D80" w:rsidRDefault="0074090C">
      <w:pPr>
        <w:pStyle w:val="af5"/>
        <w:numPr>
          <w:ilvl w:val="0"/>
          <w:numId w:val="36"/>
        </w:numPr>
      </w:pPr>
      <w:r>
        <w:rPr>
          <w:rFonts w:hint="eastAsia"/>
        </w:rPr>
        <w:t>在不影响办公环境的前提下，投放点宜靠近茶水间或洗手间，并保持良好的通风条件。</w:t>
      </w:r>
    </w:p>
    <w:p w:rsidR="00286D80" w:rsidRDefault="0074090C">
      <w:pPr>
        <w:pStyle w:val="af5"/>
        <w:numPr>
          <w:ilvl w:val="0"/>
          <w:numId w:val="36"/>
        </w:numPr>
      </w:pPr>
      <w:r>
        <w:rPr>
          <w:rFonts w:hint="eastAsia"/>
        </w:rPr>
        <w:t>投放点应设置分类指引牌，注明各类垃圾对应的品种和投放注意事项等信息，并有统一、规范、清晰的标志。投放点容器容积和配置数量应根据垃圾产生量和收运频次合理配置。室外容器应有挡雨功能。</w:t>
      </w:r>
    </w:p>
    <w:p w:rsidR="00286D80" w:rsidRDefault="0074090C">
      <w:pPr>
        <w:pStyle w:val="af5"/>
        <w:numPr>
          <w:ilvl w:val="0"/>
          <w:numId w:val="36"/>
        </w:numPr>
      </w:pPr>
      <w:r>
        <w:t>每层办公楼应至少设置一处可回收物投放点，并根据可回收物产生量适当增设收集容器。</w:t>
      </w:r>
    </w:p>
    <w:p w:rsidR="00286D80" w:rsidRDefault="0074090C">
      <w:pPr>
        <w:pStyle w:val="af5"/>
        <w:numPr>
          <w:ilvl w:val="0"/>
          <w:numId w:val="36"/>
        </w:numPr>
      </w:pPr>
      <w:r>
        <w:rPr>
          <w:rFonts w:hint="eastAsia"/>
        </w:rPr>
        <w:t>管理责任人应根据有害垃圾产生类型、数量等情况，在每个单位或楼栋至少设置一处有害垃圾投放点。</w:t>
      </w:r>
    </w:p>
    <w:p w:rsidR="00286D80" w:rsidRDefault="0074090C">
      <w:pPr>
        <w:pStyle w:val="af5"/>
        <w:numPr>
          <w:ilvl w:val="0"/>
          <w:numId w:val="36"/>
        </w:numPr>
      </w:pPr>
      <w:r>
        <w:rPr>
          <w:rFonts w:hint="eastAsia"/>
        </w:rPr>
        <w:t>投放点的地面应硬化处理，保持干净整洁、无存留垃圾和污水，避免产生二次污染。</w:t>
      </w:r>
    </w:p>
    <w:p w:rsidR="00286D80" w:rsidRDefault="0074090C">
      <w:pPr>
        <w:pStyle w:val="af5"/>
        <w:numPr>
          <w:ilvl w:val="0"/>
          <w:numId w:val="36"/>
        </w:numPr>
      </w:pPr>
      <w:r>
        <w:rPr>
          <w:rFonts w:hint="eastAsia"/>
        </w:rPr>
        <w:t>投放点的分类收集容器应摆放整齐、外观整洁，各容器内垃圾不应高出容器边缘，密闭后应能防止水分和气体外溢，如有破损应及时维修或更换。</w:t>
      </w:r>
    </w:p>
    <w:p w:rsidR="00286D80" w:rsidRDefault="0074090C">
      <w:pPr>
        <w:pStyle w:val="af5"/>
        <w:numPr>
          <w:ilvl w:val="0"/>
          <w:numId w:val="36"/>
        </w:numPr>
      </w:pPr>
      <w:r>
        <w:rPr>
          <w:rFonts w:hint="eastAsia"/>
        </w:rPr>
        <w:t>管理责任人</w:t>
      </w:r>
      <w:r>
        <w:rPr>
          <w:rFonts w:hAnsi="宋体" w:hint="eastAsia"/>
          <w:szCs w:val="21"/>
        </w:rPr>
        <w:t>应设置建筑垃圾、大件垃圾、园林绿化垃圾、年花年桔投放点，把垃圾交由相关单位处理。</w:t>
      </w:r>
    </w:p>
    <w:p w:rsidR="00286D80" w:rsidRDefault="0074090C">
      <w:pPr>
        <w:pStyle w:val="affffffffa"/>
      </w:pPr>
      <w:r>
        <w:t>各功能区投放点不同类别容器设置应符合下列要求：</w:t>
      </w:r>
    </w:p>
    <w:p w:rsidR="00286D80" w:rsidRDefault="0074090C">
      <w:pPr>
        <w:pStyle w:val="af5"/>
        <w:numPr>
          <w:ilvl w:val="0"/>
          <w:numId w:val="37"/>
        </w:numPr>
      </w:pPr>
      <w:r>
        <w:t>办公室、会议室、洗手间应设置其他垃圾收集容器。</w:t>
      </w:r>
    </w:p>
    <w:p w:rsidR="00286D80" w:rsidRDefault="0074090C">
      <w:pPr>
        <w:pStyle w:val="af5"/>
        <w:numPr>
          <w:ilvl w:val="0"/>
          <w:numId w:val="37"/>
        </w:numPr>
      </w:pPr>
      <w:r>
        <w:rPr>
          <w:rFonts w:hint="eastAsia"/>
        </w:rPr>
        <w:t>茶水间应设置其他垃圾、</w:t>
      </w:r>
      <w:proofErr w:type="gramStart"/>
      <w:r>
        <w:rPr>
          <w:rFonts w:hint="eastAsia"/>
        </w:rPr>
        <w:t>厨余</w:t>
      </w:r>
      <w:r>
        <w:rPr>
          <w:rFonts w:hint="eastAsia"/>
        </w:rPr>
        <w:t>垃圾收集</w:t>
      </w:r>
      <w:proofErr w:type="gramEnd"/>
      <w:r>
        <w:rPr>
          <w:rFonts w:hint="eastAsia"/>
        </w:rPr>
        <w:t>容器，</w:t>
      </w:r>
      <w:proofErr w:type="gramStart"/>
      <w:r>
        <w:rPr>
          <w:rFonts w:hint="eastAsia"/>
        </w:rPr>
        <w:t>其中厨余垃圾收集</w:t>
      </w:r>
      <w:proofErr w:type="gramEnd"/>
      <w:r>
        <w:rPr>
          <w:rFonts w:hint="eastAsia"/>
        </w:rPr>
        <w:t>容器还应具有茶水过滤功能。</w:t>
      </w:r>
    </w:p>
    <w:p w:rsidR="00286D80" w:rsidRDefault="0074090C">
      <w:pPr>
        <w:pStyle w:val="af5"/>
        <w:numPr>
          <w:ilvl w:val="0"/>
          <w:numId w:val="37"/>
        </w:numPr>
      </w:pPr>
      <w:r>
        <w:rPr>
          <w:rFonts w:hint="eastAsia"/>
        </w:rPr>
        <w:t>打印机、复印机附近应设置废纸回收箱。</w:t>
      </w:r>
    </w:p>
    <w:p w:rsidR="00286D80" w:rsidRDefault="0074090C">
      <w:pPr>
        <w:pStyle w:val="af5"/>
        <w:numPr>
          <w:ilvl w:val="0"/>
          <w:numId w:val="37"/>
        </w:numPr>
      </w:pPr>
      <w:r>
        <w:rPr>
          <w:rFonts w:hint="eastAsia"/>
        </w:rPr>
        <w:t>用餐区域（非食堂区域）应根据实际情况设置</w:t>
      </w:r>
      <w:proofErr w:type="gramStart"/>
      <w:r>
        <w:rPr>
          <w:rFonts w:hint="eastAsia"/>
        </w:rPr>
        <w:t>厨余垃圾</w:t>
      </w:r>
      <w:proofErr w:type="gramEnd"/>
      <w:r>
        <w:rPr>
          <w:rFonts w:hint="eastAsia"/>
        </w:rPr>
        <w:t>投放点。</w:t>
      </w:r>
    </w:p>
    <w:p w:rsidR="00286D80" w:rsidRDefault="0074090C">
      <w:pPr>
        <w:pStyle w:val="affffffffa"/>
      </w:pPr>
      <w:r>
        <w:t>生活垃圾分类收集站设施应参</w:t>
      </w:r>
      <w:r>
        <w:rPr>
          <w:rFonts w:hint="eastAsia"/>
        </w:rPr>
        <w:t>照</w:t>
      </w:r>
      <w:r>
        <w:rPr>
          <w:rFonts w:hint="eastAsia"/>
        </w:rPr>
        <w:t>6.2</w:t>
      </w:r>
      <w:r>
        <w:rPr>
          <w:rFonts w:hint="eastAsia"/>
        </w:rPr>
        <w:t>.3</w:t>
      </w:r>
      <w:r>
        <w:rPr>
          <w:rFonts w:hint="eastAsia"/>
        </w:rPr>
        <w:t>的要求执行。</w:t>
      </w:r>
    </w:p>
    <w:p w:rsidR="00286D80" w:rsidRDefault="0074090C">
      <w:pPr>
        <w:pStyle w:val="affffffffa"/>
      </w:pPr>
      <w:r>
        <w:rPr>
          <w:rFonts w:hint="eastAsia"/>
        </w:rPr>
        <w:t>已经分类投放的生活垃圾应当参</w:t>
      </w:r>
      <w:r>
        <w:rPr>
          <w:rFonts w:hint="eastAsia"/>
        </w:rPr>
        <w:t>照</w:t>
      </w:r>
      <w:r>
        <w:rPr>
          <w:rFonts w:hint="eastAsia"/>
        </w:rPr>
        <w:t>6.2</w:t>
      </w:r>
      <w:r>
        <w:rPr>
          <w:rFonts w:hint="eastAsia"/>
        </w:rPr>
        <w:t>.4</w:t>
      </w:r>
      <w:r>
        <w:rPr>
          <w:rFonts w:hint="eastAsia"/>
        </w:rPr>
        <w:t>的要求执行。</w:t>
      </w:r>
    </w:p>
    <w:p w:rsidR="00286D80" w:rsidRDefault="0074090C">
      <w:pPr>
        <w:pStyle w:val="affc"/>
        <w:spacing w:before="240" w:after="240"/>
      </w:pPr>
      <w:bookmarkStart w:id="118" w:name="_Toc110445701"/>
      <w:bookmarkStart w:id="119" w:name="_Toc110863082"/>
      <w:bookmarkStart w:id="120" w:name="_Toc110863049"/>
      <w:bookmarkStart w:id="121" w:name="_Toc110446604"/>
      <w:bookmarkStart w:id="122" w:name="_Toc110863108"/>
      <w:bookmarkStart w:id="123" w:name="_Toc110446773"/>
      <w:bookmarkStart w:id="124" w:name="_Toc110446634"/>
      <w:r>
        <w:rPr>
          <w:rFonts w:hint="eastAsia"/>
        </w:rPr>
        <w:t>公共场所</w:t>
      </w:r>
      <w:bookmarkEnd w:id="118"/>
      <w:bookmarkEnd w:id="119"/>
      <w:bookmarkEnd w:id="120"/>
      <w:bookmarkEnd w:id="121"/>
      <w:bookmarkEnd w:id="122"/>
      <w:bookmarkEnd w:id="123"/>
      <w:bookmarkEnd w:id="124"/>
    </w:p>
    <w:p w:rsidR="00286D80" w:rsidRDefault="0074090C">
      <w:pPr>
        <w:pStyle w:val="affd"/>
        <w:spacing w:before="120" w:after="120"/>
        <w:ind w:left="0"/>
      </w:pPr>
      <w:bookmarkStart w:id="125" w:name="_Toc110863083"/>
      <w:bookmarkStart w:id="126" w:name="_Toc110445702"/>
      <w:bookmarkStart w:id="127" w:name="_Toc110446605"/>
      <w:bookmarkStart w:id="128" w:name="_Toc110863050"/>
      <w:r>
        <w:rPr>
          <w:rFonts w:hint="eastAsia"/>
        </w:rPr>
        <w:t>生活垃圾分类管理要求</w:t>
      </w:r>
      <w:bookmarkEnd w:id="125"/>
      <w:bookmarkEnd w:id="126"/>
      <w:bookmarkEnd w:id="127"/>
      <w:bookmarkEnd w:id="128"/>
    </w:p>
    <w:p w:rsidR="00286D80" w:rsidRDefault="0074090C">
      <w:pPr>
        <w:pStyle w:val="affffffffa"/>
      </w:pPr>
      <w:r>
        <w:rPr>
          <w:rFonts w:hint="eastAsia"/>
        </w:rPr>
        <w:t>公共场所实行生活垃圾分类投放管理责任人制度，道路、公路、铁路沿线、桥梁、隧道、人行过街通道（桥）、机场、港口、码头、火车站、长途客运站、公交场站、轨道交通车站、文化和体育场馆、商场超市、公园、旅游景区、河流与湖泊水面等公</w:t>
      </w:r>
      <w:r>
        <w:rPr>
          <w:rFonts w:hint="eastAsia"/>
        </w:rPr>
        <w:t>共场所和公共建筑，应由其所有权人或其实际管理人负责。</w:t>
      </w:r>
    </w:p>
    <w:p w:rsidR="00286D80" w:rsidRDefault="0074090C">
      <w:pPr>
        <w:pStyle w:val="affffffffa"/>
      </w:pPr>
      <w:r>
        <w:rPr>
          <w:rFonts w:hint="eastAsia"/>
        </w:rPr>
        <w:t>管理责任人应制</w:t>
      </w:r>
      <w:proofErr w:type="gramStart"/>
      <w:r>
        <w:rPr>
          <w:rFonts w:hint="eastAsia"/>
        </w:rPr>
        <w:t>定生活</w:t>
      </w:r>
      <w:proofErr w:type="gramEnd"/>
      <w:r>
        <w:rPr>
          <w:rFonts w:hint="eastAsia"/>
        </w:rPr>
        <w:t>垃圾分类实施（工作）方案，建立生活垃圾分类工作组织架构，严格落实管理责任人制度、日常保洁制度。</w:t>
      </w:r>
    </w:p>
    <w:p w:rsidR="00286D80" w:rsidRDefault="0074090C">
      <w:pPr>
        <w:pStyle w:val="affffffffa"/>
      </w:pPr>
      <w:r>
        <w:rPr>
          <w:rFonts w:hint="eastAsia"/>
        </w:rPr>
        <w:t>管理责任人应定期开展垃圾分类检查，建立自查自纠工作机制。管理责任人应指导、监督工作人员和场所内流动人员开展垃圾分类；监督保洁人员的分类收集工作，将垃圾及时交由相关单位处理；对接、监督运输单位对分类收集的各类垃圾进行分类运输，发现混合收运的应予举报。</w:t>
      </w:r>
    </w:p>
    <w:p w:rsidR="00286D80" w:rsidRDefault="0074090C">
      <w:pPr>
        <w:pStyle w:val="affffffffa"/>
      </w:pPr>
      <w:r>
        <w:rPr>
          <w:rFonts w:hint="eastAsia"/>
        </w:rPr>
        <w:t>公共场所显著位置宜张贴宣传标语、宣传海报或播放公益宣传片等；商场等公共营业场所应通过签订书面</w:t>
      </w:r>
      <w:r>
        <w:rPr>
          <w:rFonts w:hint="eastAsia"/>
        </w:rPr>
        <w:t>告知书等形式明确告知场内商户开展垃圾分类工作；场所内举办的活动宜结合实际情况开展垃圾分类公益宣传活动。</w:t>
      </w:r>
    </w:p>
    <w:p w:rsidR="00286D80" w:rsidRDefault="0074090C">
      <w:pPr>
        <w:pStyle w:val="affffffffa"/>
      </w:pPr>
      <w:r>
        <w:rPr>
          <w:rFonts w:hint="eastAsia"/>
        </w:rPr>
        <w:t>各相关单位宜定期组织垃圾分类管理人员、保洁人员、环卫作业人员等开展垃圾分类培训及考</w:t>
      </w:r>
      <w:r>
        <w:rPr>
          <w:rFonts w:hint="eastAsia"/>
        </w:rPr>
        <w:lastRenderedPageBreak/>
        <w:t>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ffffffa"/>
      </w:pPr>
      <w:r>
        <w:rPr>
          <w:rFonts w:hint="eastAsia"/>
        </w:rPr>
        <w:t>管理责任人应建立本场所专项台账，记录生活垃圾的种类、收集量、转运量、承运人、运输时间及去向等信息。</w:t>
      </w:r>
    </w:p>
    <w:p w:rsidR="00286D80" w:rsidRDefault="0074090C">
      <w:pPr>
        <w:pStyle w:val="affd"/>
        <w:spacing w:before="120" w:after="120"/>
        <w:ind w:left="0"/>
      </w:pPr>
      <w:bookmarkStart w:id="129" w:name="_Toc110863084"/>
      <w:bookmarkStart w:id="130" w:name="_Toc110445704"/>
      <w:bookmarkStart w:id="131" w:name="_Toc110863051"/>
      <w:bookmarkStart w:id="132" w:name="_Toc110446607"/>
      <w:r>
        <w:rPr>
          <w:rFonts w:hint="eastAsia"/>
        </w:rPr>
        <w:t>生活垃圾分类设施设置要求</w:t>
      </w:r>
      <w:bookmarkEnd w:id="129"/>
      <w:bookmarkEnd w:id="130"/>
      <w:bookmarkEnd w:id="131"/>
      <w:bookmarkEnd w:id="132"/>
    </w:p>
    <w:p w:rsidR="00286D80" w:rsidRDefault="0074090C">
      <w:pPr>
        <w:pStyle w:val="affffffffa"/>
      </w:pPr>
      <w:r>
        <w:rPr>
          <w:rFonts w:hint="eastAsia"/>
        </w:rPr>
        <w:t>生活垃圾投放点设置应符合下列要求：</w:t>
      </w:r>
    </w:p>
    <w:p w:rsidR="00286D80" w:rsidRDefault="0074090C">
      <w:pPr>
        <w:pStyle w:val="af5"/>
        <w:numPr>
          <w:ilvl w:val="0"/>
          <w:numId w:val="38"/>
        </w:numPr>
      </w:pPr>
      <w:r>
        <w:rPr>
          <w:rFonts w:hint="eastAsia"/>
        </w:rPr>
        <w:t>投放点设置应便于垃圾收集清运，不应影响道路交通及市容市貌、占用消防通道和盲道；投放点的密度、点位、数量和规格，应结合空间特征、服务人群特征等实际情况确定。</w:t>
      </w:r>
    </w:p>
    <w:p w:rsidR="00286D80" w:rsidRDefault="0074090C">
      <w:pPr>
        <w:pStyle w:val="af5"/>
        <w:numPr>
          <w:ilvl w:val="0"/>
          <w:numId w:val="38"/>
        </w:numPr>
      </w:pPr>
      <w:r>
        <w:rPr>
          <w:rFonts w:hint="eastAsia"/>
        </w:rPr>
        <w:t>投放点应设置分类指引牌，注明各类垃圾对应的品种和投放注意事项等信息，应有统一、规范、清晰的标志。容器容积和配置数量应根据垃圾产生量和收运频次合理配置；室外投放点容器应有挡雨功能。</w:t>
      </w:r>
    </w:p>
    <w:p w:rsidR="00286D80" w:rsidRDefault="0074090C">
      <w:pPr>
        <w:pStyle w:val="af5"/>
        <w:numPr>
          <w:ilvl w:val="0"/>
          <w:numId w:val="38"/>
        </w:numPr>
      </w:pPr>
      <w:r>
        <w:rPr>
          <w:rFonts w:hint="eastAsia"/>
        </w:rPr>
        <w:t>投放点地面应硬化处理，保持干净整洁、无存留垃圾和污水，避免产生二次污染。</w:t>
      </w:r>
    </w:p>
    <w:p w:rsidR="00286D80" w:rsidRDefault="0074090C">
      <w:pPr>
        <w:pStyle w:val="af5"/>
        <w:numPr>
          <w:ilvl w:val="0"/>
          <w:numId w:val="38"/>
        </w:numPr>
      </w:pPr>
      <w:r>
        <w:rPr>
          <w:rFonts w:hint="eastAsia"/>
        </w:rPr>
        <w:t>投放点的分类收集容器应摆放整齐、外观整洁，容器内垃圾不应高出容器边缘，密闭后应能防止水分和气体外溢，如</w:t>
      </w:r>
      <w:r>
        <w:rPr>
          <w:rFonts w:hint="eastAsia"/>
        </w:rPr>
        <w:t>有破损应及时维修或更换。</w:t>
      </w:r>
    </w:p>
    <w:p w:rsidR="00286D80" w:rsidRDefault="0074090C">
      <w:pPr>
        <w:pStyle w:val="affffffffa"/>
      </w:pPr>
      <w:r>
        <w:rPr>
          <w:rFonts w:hint="eastAsia"/>
        </w:rPr>
        <w:t>各功能区投放点不同类别容器设置应符合下列要求：</w:t>
      </w:r>
    </w:p>
    <w:p w:rsidR="00286D80" w:rsidRDefault="0074090C">
      <w:pPr>
        <w:pStyle w:val="af5"/>
        <w:numPr>
          <w:ilvl w:val="0"/>
          <w:numId w:val="39"/>
        </w:numPr>
      </w:pPr>
      <w:r>
        <w:t>市政道路、人行过街通道、交通服务网点的月（站）台、旅客等候区、停车区及主要通道、商业服务点的电梯口、大堂等公共区域以及酒店、旅社等住宿区域</w:t>
      </w:r>
      <w:r>
        <w:rPr>
          <w:rFonts w:hint="eastAsia"/>
        </w:rPr>
        <w:t>应设置可回收物和其他垃圾收集容器。</w:t>
      </w:r>
      <w:r>
        <w:t>具体设置标准可参照《</w:t>
      </w:r>
      <w:r>
        <w:rPr>
          <w:rFonts w:hint="eastAsia"/>
        </w:rPr>
        <w:t>广东省城市生活垃圾分类投放与收集设施设置指引</w:t>
      </w:r>
      <w:r>
        <w:t>》执行。</w:t>
      </w:r>
    </w:p>
    <w:p w:rsidR="00286D80" w:rsidRDefault="0074090C">
      <w:pPr>
        <w:pStyle w:val="af5"/>
      </w:pPr>
      <w:r>
        <w:rPr>
          <w:rFonts w:hAnsi="宋体"/>
          <w:szCs w:val="21"/>
        </w:rPr>
        <w:t>交通服务网点的</w:t>
      </w:r>
      <w:r>
        <w:rPr>
          <w:rFonts w:hint="eastAsia"/>
        </w:rPr>
        <w:t>茶水间应增设具有茶水过滤功能</w:t>
      </w:r>
      <w:proofErr w:type="gramStart"/>
      <w:r>
        <w:rPr>
          <w:rFonts w:hint="eastAsia"/>
        </w:rPr>
        <w:t>的厨余垃圾收集</w:t>
      </w:r>
      <w:proofErr w:type="gramEnd"/>
      <w:r>
        <w:rPr>
          <w:rFonts w:hint="eastAsia"/>
        </w:rPr>
        <w:t>容器。</w:t>
      </w:r>
    </w:p>
    <w:p w:rsidR="00286D80" w:rsidRDefault="0074090C">
      <w:pPr>
        <w:pStyle w:val="af5"/>
      </w:pPr>
      <w:r>
        <w:t>对不允许携带进入场所的废弃物应设置相应的收集容器。</w:t>
      </w:r>
    </w:p>
    <w:p w:rsidR="00286D80" w:rsidRDefault="0074090C">
      <w:pPr>
        <w:pStyle w:val="af5"/>
      </w:pPr>
      <w:r>
        <w:t>景区的游人出入口处和人流量较大的区域以及洗手间应设置可回收物和其他垃圾收集容</w:t>
      </w:r>
      <w:r>
        <w:t>器。</w:t>
      </w:r>
    </w:p>
    <w:p w:rsidR="00286D80" w:rsidRDefault="0074090C">
      <w:pPr>
        <w:pStyle w:val="af5"/>
      </w:pPr>
      <w:r>
        <w:rPr>
          <w:rFonts w:hint="eastAsia"/>
        </w:rPr>
        <w:t>景区游人休息处</w:t>
      </w:r>
      <w:proofErr w:type="gramStart"/>
      <w:r>
        <w:rPr>
          <w:rFonts w:hint="eastAsia"/>
        </w:rPr>
        <w:t>宜设置</w:t>
      </w:r>
      <w:proofErr w:type="gramEnd"/>
      <w:r>
        <w:t>可回收物、</w:t>
      </w:r>
      <w:proofErr w:type="gramStart"/>
      <w:r>
        <w:t>厨余垃圾</w:t>
      </w:r>
      <w:proofErr w:type="gramEnd"/>
      <w:r>
        <w:t>和其他垃圾收集容器。</w:t>
      </w:r>
    </w:p>
    <w:p w:rsidR="00286D80" w:rsidRDefault="0074090C">
      <w:pPr>
        <w:pStyle w:val="af5"/>
      </w:pPr>
      <w:r>
        <w:rPr>
          <w:rFonts w:hint="eastAsia"/>
        </w:rPr>
        <w:t>提供餐饮服务场所的垃圾分类投放点设置可参照</w:t>
      </w:r>
      <w:r>
        <w:rPr>
          <w:rFonts w:hAnsi="宋体"/>
          <w:szCs w:val="21"/>
        </w:rPr>
        <w:t>《</w:t>
      </w:r>
      <w:r>
        <w:rPr>
          <w:rFonts w:hAnsi="宋体" w:hint="eastAsia"/>
          <w:szCs w:val="21"/>
        </w:rPr>
        <w:t>广东省城市生活垃圾分类投放与收集设施设置指引</w:t>
      </w:r>
      <w:r>
        <w:rPr>
          <w:rFonts w:hAnsi="宋体"/>
          <w:szCs w:val="21"/>
        </w:rPr>
        <w:t>》执行</w:t>
      </w:r>
      <w:r>
        <w:rPr>
          <w:rFonts w:hint="eastAsia"/>
        </w:rPr>
        <w:t>。</w:t>
      </w:r>
    </w:p>
    <w:p w:rsidR="00286D80" w:rsidRDefault="0074090C">
      <w:pPr>
        <w:pStyle w:val="af5"/>
      </w:pPr>
      <w:r>
        <w:rPr>
          <w:rFonts w:hint="eastAsia"/>
        </w:rPr>
        <w:t>管理责任人应根据实际情况考虑有害垃圾投放点的设置，并因地制宜减少市政道路、人行过街通道垃圾投放点的设置数量。</w:t>
      </w:r>
    </w:p>
    <w:p w:rsidR="00286D80" w:rsidRDefault="0074090C">
      <w:pPr>
        <w:pStyle w:val="affffffffa"/>
      </w:pPr>
      <w:r>
        <w:rPr>
          <w:rFonts w:hint="eastAsia"/>
        </w:rPr>
        <w:t>生活垃圾分类收集站设施设置应</w:t>
      </w:r>
      <w:r>
        <w:t>参</w:t>
      </w:r>
      <w:r>
        <w:rPr>
          <w:rFonts w:hint="eastAsia"/>
        </w:rPr>
        <w:t>照</w:t>
      </w:r>
      <w:r>
        <w:rPr>
          <w:rFonts w:hint="eastAsia"/>
        </w:rPr>
        <w:t>6.2</w:t>
      </w:r>
      <w:r>
        <w:rPr>
          <w:rFonts w:hint="eastAsia"/>
        </w:rPr>
        <w:t>.3</w:t>
      </w:r>
      <w:r>
        <w:rPr>
          <w:rFonts w:hint="eastAsia"/>
        </w:rPr>
        <w:t>的要求执行。</w:t>
      </w:r>
    </w:p>
    <w:p w:rsidR="00286D80" w:rsidRDefault="0074090C">
      <w:pPr>
        <w:pStyle w:val="affffffffa"/>
      </w:pPr>
      <w:r>
        <w:rPr>
          <w:rFonts w:hint="eastAsia"/>
        </w:rPr>
        <w:t>已经分类投放的生活垃圾应当</w:t>
      </w:r>
      <w:r>
        <w:t>参</w:t>
      </w:r>
      <w:r>
        <w:rPr>
          <w:rFonts w:hint="eastAsia"/>
        </w:rPr>
        <w:t>照</w:t>
      </w:r>
      <w:r>
        <w:rPr>
          <w:rFonts w:hint="eastAsia"/>
        </w:rPr>
        <w:t>6.2</w:t>
      </w:r>
      <w:r>
        <w:rPr>
          <w:rFonts w:hint="eastAsia"/>
        </w:rPr>
        <w:t>.4</w:t>
      </w:r>
      <w:r>
        <w:rPr>
          <w:rFonts w:hint="eastAsia"/>
        </w:rPr>
        <w:t>的要求执行。</w:t>
      </w:r>
    </w:p>
    <w:p w:rsidR="00286D80" w:rsidRDefault="0074090C">
      <w:pPr>
        <w:pStyle w:val="affc"/>
        <w:spacing w:before="240" w:after="240"/>
      </w:pPr>
      <w:bookmarkStart w:id="133" w:name="_Toc110446608"/>
      <w:bookmarkStart w:id="134" w:name="_Toc110863052"/>
      <w:bookmarkStart w:id="135" w:name="_Toc110446774"/>
      <w:bookmarkStart w:id="136" w:name="_Toc110863085"/>
      <w:bookmarkStart w:id="137" w:name="_Toc110863109"/>
      <w:bookmarkStart w:id="138" w:name="_Toc110446635"/>
      <w:bookmarkStart w:id="139" w:name="_Toc110445705"/>
      <w:r>
        <w:t>文教区</w:t>
      </w:r>
      <w:bookmarkEnd w:id="133"/>
      <w:bookmarkEnd w:id="134"/>
      <w:bookmarkEnd w:id="135"/>
      <w:bookmarkEnd w:id="136"/>
      <w:bookmarkEnd w:id="137"/>
      <w:bookmarkEnd w:id="138"/>
      <w:bookmarkEnd w:id="139"/>
    </w:p>
    <w:p w:rsidR="00286D80" w:rsidRDefault="0074090C">
      <w:pPr>
        <w:pStyle w:val="affd"/>
        <w:spacing w:before="120" w:after="120"/>
        <w:ind w:left="0"/>
      </w:pPr>
      <w:bookmarkStart w:id="140" w:name="_Toc110446609"/>
      <w:bookmarkStart w:id="141" w:name="_Toc110863053"/>
      <w:bookmarkStart w:id="142" w:name="_Toc110445706"/>
      <w:bookmarkStart w:id="143" w:name="_Toc110863086"/>
      <w:r>
        <w:t>生活垃圾分类管理要求</w:t>
      </w:r>
      <w:bookmarkEnd w:id="140"/>
      <w:bookmarkEnd w:id="141"/>
      <w:bookmarkEnd w:id="142"/>
      <w:bookmarkEnd w:id="143"/>
    </w:p>
    <w:p w:rsidR="00286D80" w:rsidRDefault="0074090C">
      <w:pPr>
        <w:pStyle w:val="affffffffa"/>
      </w:pPr>
      <w:r>
        <w:rPr>
          <w:rFonts w:hint="eastAsia"/>
        </w:rPr>
        <w:t>文教区实行生活垃圾分类投放管理责任人制度，各幼儿园、中小学（中职学校）、高等院校等单位生活垃圾分类</w:t>
      </w:r>
      <w:r>
        <w:rPr>
          <w:rFonts w:hint="eastAsia"/>
        </w:rPr>
        <w:t>管理工作，应由本校负责，并明确管理责任人。</w:t>
      </w:r>
    </w:p>
    <w:p w:rsidR="00286D80" w:rsidRDefault="0074090C">
      <w:pPr>
        <w:pStyle w:val="affffffffa"/>
      </w:pPr>
      <w:r>
        <w:rPr>
          <w:rFonts w:hint="eastAsia"/>
        </w:rPr>
        <w:t>管理责任人应制</w:t>
      </w:r>
      <w:proofErr w:type="gramStart"/>
      <w:r>
        <w:rPr>
          <w:rFonts w:hint="eastAsia"/>
        </w:rPr>
        <w:t>定生活</w:t>
      </w:r>
      <w:proofErr w:type="gramEnd"/>
      <w:r>
        <w:rPr>
          <w:rFonts w:hint="eastAsia"/>
        </w:rPr>
        <w:t>垃圾分类实施（工作）方案，建立生活垃圾分类工作组织架构，严格落实管理责任人制度、日常保洁制度。</w:t>
      </w:r>
    </w:p>
    <w:p w:rsidR="00286D80" w:rsidRDefault="0074090C">
      <w:pPr>
        <w:pStyle w:val="affffffffa"/>
      </w:pPr>
      <w:r>
        <w:rPr>
          <w:rFonts w:hint="eastAsia"/>
        </w:rPr>
        <w:t>管理责任人应定期开展垃圾分类检查，建立自查自纠工作机制。管理责任人应指导、监督教职工、本校学生开展垃圾分类；监督保洁人员的分类收集工作，将垃圾及时交由相关单位处理；对接、监督运输单位对分类收集的各类垃圾进行分类运输，发现混合收运的应予举报。</w:t>
      </w:r>
    </w:p>
    <w:p w:rsidR="00286D80" w:rsidRDefault="0074090C">
      <w:pPr>
        <w:pStyle w:val="affffffffa"/>
      </w:pPr>
      <w:r>
        <w:t>生活区、教学区、办公区的宣传栏等显著位置宜张贴生活垃圾分类投放指引、</w:t>
      </w:r>
      <w:r>
        <w:rPr>
          <w:rFonts w:hint="eastAsia"/>
        </w:rPr>
        <w:t>宣传标语、宣传海报、垃圾分类活动公告或播放</w:t>
      </w:r>
      <w:r>
        <w:rPr>
          <w:rFonts w:hint="eastAsia"/>
        </w:rPr>
        <w:t>宣传片等。宣传内容应符合下列要求：</w:t>
      </w:r>
    </w:p>
    <w:p w:rsidR="00286D80" w:rsidRDefault="0074090C">
      <w:pPr>
        <w:pStyle w:val="af5"/>
        <w:numPr>
          <w:ilvl w:val="0"/>
          <w:numId w:val="40"/>
        </w:numPr>
      </w:pPr>
      <w:r>
        <w:rPr>
          <w:rFonts w:hint="eastAsia"/>
        </w:rPr>
        <w:t>各级各类学校应根据不同年龄段学生的认知水平和成长规律，将垃圾分类知识纳入课堂教学。</w:t>
      </w:r>
    </w:p>
    <w:p w:rsidR="00286D80" w:rsidRDefault="0074090C">
      <w:pPr>
        <w:pStyle w:val="af5"/>
        <w:numPr>
          <w:ilvl w:val="0"/>
          <w:numId w:val="40"/>
        </w:numPr>
      </w:pPr>
      <w:r>
        <w:rPr>
          <w:rFonts w:hint="eastAsia"/>
        </w:rPr>
        <w:t>宜采取讲故事、做游戏、知识竞赛等活动形式，利用挂图、黑板报、宣传橱窗、校内网站等宣传阵地，开展丰富多彩的垃圾分类主题宣传教育活动。</w:t>
      </w:r>
    </w:p>
    <w:p w:rsidR="00286D80" w:rsidRDefault="0074090C">
      <w:pPr>
        <w:pStyle w:val="af5"/>
        <w:numPr>
          <w:ilvl w:val="0"/>
          <w:numId w:val="40"/>
        </w:numPr>
      </w:pPr>
      <w:r>
        <w:rPr>
          <w:rFonts w:hint="eastAsia"/>
        </w:rPr>
        <w:lastRenderedPageBreak/>
        <w:t>每学年应至少组织一次以生态文明教育和垃圾分类为主题的宣传教育活动，如环保主题月、主题班会、演讲征文、知识竞赛、现场交流等。</w:t>
      </w:r>
    </w:p>
    <w:p w:rsidR="00286D80" w:rsidRDefault="0074090C">
      <w:pPr>
        <w:pStyle w:val="af5"/>
        <w:numPr>
          <w:ilvl w:val="0"/>
          <w:numId w:val="40"/>
        </w:numPr>
      </w:pPr>
      <w:r>
        <w:rPr>
          <w:rFonts w:hint="eastAsia"/>
        </w:rPr>
        <w:t>宜开展“小手拉大手”垃圾分类实践活动，以学生带动家庭开展分类。</w:t>
      </w:r>
    </w:p>
    <w:p w:rsidR="00286D80" w:rsidRDefault="0074090C">
      <w:pPr>
        <w:pStyle w:val="affffffffa"/>
      </w:pPr>
      <w:r>
        <w:rPr>
          <w:rFonts w:hint="eastAsia"/>
        </w:rPr>
        <w:t>文教区各单位宜定期组织垃圾分类管理人员、教师、保洁人员等开展垃圾分类培训</w:t>
      </w:r>
      <w:r>
        <w:rPr>
          <w:rFonts w:hint="eastAsia"/>
        </w:rPr>
        <w:t>及考核。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ffffffa"/>
      </w:pPr>
      <w:r>
        <w:rPr>
          <w:rFonts w:hint="eastAsia"/>
        </w:rPr>
        <w:t>管理责任人应建立本区域专项台账，记录生活垃圾的种类、收集量、转运量、承运人、运输时间及去向等信息。</w:t>
      </w:r>
    </w:p>
    <w:p w:rsidR="00286D80" w:rsidRDefault="0074090C">
      <w:pPr>
        <w:pStyle w:val="affd"/>
        <w:spacing w:before="120" w:after="120"/>
        <w:ind w:left="0"/>
      </w:pPr>
      <w:bookmarkStart w:id="144" w:name="_Toc110445707"/>
      <w:bookmarkStart w:id="145" w:name="_Toc110863054"/>
      <w:bookmarkStart w:id="146" w:name="_Toc110446611"/>
      <w:bookmarkStart w:id="147" w:name="_Toc110863087"/>
      <w:r>
        <w:t>生活垃圾分类设施设置要求</w:t>
      </w:r>
      <w:bookmarkEnd w:id="144"/>
      <w:bookmarkEnd w:id="145"/>
      <w:bookmarkEnd w:id="146"/>
      <w:bookmarkEnd w:id="147"/>
    </w:p>
    <w:p w:rsidR="00286D80" w:rsidRDefault="0074090C">
      <w:pPr>
        <w:pStyle w:val="affffffffa"/>
      </w:pPr>
      <w:r>
        <w:t>分类投放点应符合下列要求：</w:t>
      </w:r>
    </w:p>
    <w:p w:rsidR="00286D80" w:rsidRDefault="0074090C">
      <w:pPr>
        <w:pStyle w:val="af5"/>
        <w:numPr>
          <w:ilvl w:val="0"/>
          <w:numId w:val="41"/>
        </w:numPr>
      </w:pPr>
      <w:r>
        <w:rPr>
          <w:rFonts w:hint="eastAsia"/>
        </w:rPr>
        <w:t>投放点应符合安全与卫生要求，不应阻塞消防安全通；投放点的密度、点位、数量和规格，应结合区域面积和服务人数等实际情况确定。</w:t>
      </w:r>
    </w:p>
    <w:p w:rsidR="00286D80" w:rsidRDefault="0074090C">
      <w:pPr>
        <w:pStyle w:val="af5"/>
        <w:numPr>
          <w:ilvl w:val="0"/>
          <w:numId w:val="41"/>
        </w:numPr>
      </w:pPr>
      <w:r>
        <w:rPr>
          <w:rFonts w:hint="eastAsia"/>
        </w:rPr>
        <w:t>投放点应设置分类指引牌，注明各类垃圾对应的品种和投放注意事项等信息，应有统一、规范、清晰的标志。投放点的容器容积和配置数量应根据垃圾产生量和收运频次合理配置。</w:t>
      </w:r>
    </w:p>
    <w:p w:rsidR="00286D80" w:rsidRDefault="0074090C">
      <w:pPr>
        <w:pStyle w:val="af5"/>
        <w:numPr>
          <w:ilvl w:val="0"/>
          <w:numId w:val="41"/>
        </w:numPr>
      </w:pPr>
      <w:r>
        <w:rPr>
          <w:rFonts w:hint="eastAsia"/>
        </w:rPr>
        <w:t>幼儿园、小学的收集容器应高度合理，方便学生投放</w:t>
      </w:r>
      <w:r>
        <w:rPr>
          <w:rFonts w:hint="eastAsia"/>
        </w:rPr>
        <w:t xml:space="preserve">, </w:t>
      </w:r>
      <w:r>
        <w:rPr>
          <w:rFonts w:hint="eastAsia"/>
        </w:rPr>
        <w:t>室外投放点容器应有挡雨功能。</w:t>
      </w:r>
    </w:p>
    <w:p w:rsidR="00286D80" w:rsidRDefault="0074090C">
      <w:pPr>
        <w:pStyle w:val="af5"/>
        <w:numPr>
          <w:ilvl w:val="0"/>
          <w:numId w:val="41"/>
        </w:numPr>
      </w:pPr>
      <w:r>
        <w:rPr>
          <w:rFonts w:hint="eastAsia"/>
        </w:rPr>
        <w:t>投放点地面应硬化处理，保持干净整洁、无存留垃圾和污水，不产生二次污染。</w:t>
      </w:r>
    </w:p>
    <w:p w:rsidR="00286D80" w:rsidRDefault="0074090C">
      <w:pPr>
        <w:pStyle w:val="af5"/>
        <w:numPr>
          <w:ilvl w:val="0"/>
          <w:numId w:val="41"/>
        </w:numPr>
      </w:pPr>
      <w:r>
        <w:rPr>
          <w:rFonts w:hint="eastAsia"/>
        </w:rPr>
        <w:t>投放点的分类收集容器应摆放整齐、外观整洁，容器内垃圾不应高出容器边缘，密闭后应能防止水分和气体外溢，如有破损应及时维修或更换。</w:t>
      </w:r>
    </w:p>
    <w:p w:rsidR="00286D80" w:rsidRDefault="0074090C">
      <w:pPr>
        <w:pStyle w:val="affffffffa"/>
      </w:pPr>
      <w:r>
        <w:t>各功能区投放点不同类别容器设置应符合下列要求：</w:t>
      </w:r>
    </w:p>
    <w:p w:rsidR="00286D80" w:rsidRDefault="0074090C">
      <w:pPr>
        <w:pStyle w:val="af5"/>
        <w:numPr>
          <w:ilvl w:val="0"/>
          <w:numId w:val="42"/>
        </w:numPr>
      </w:pPr>
      <w:r>
        <w:t>教学区、</w:t>
      </w:r>
      <w:r>
        <w:rPr>
          <w:rFonts w:hint="eastAsia"/>
        </w:rPr>
        <w:t>实验科研区</w:t>
      </w:r>
      <w:r>
        <w:t>、食堂</w:t>
      </w:r>
      <w:r>
        <w:t>、宿舍区、户外活动场所</w:t>
      </w:r>
      <w:r>
        <w:rPr>
          <w:rFonts w:hint="eastAsia"/>
        </w:rPr>
        <w:t>（含人行道、学校操场、休闲区等）</w:t>
      </w:r>
      <w:r>
        <w:t>等应设置可回收物、其他垃圾收集容器。</w:t>
      </w:r>
    </w:p>
    <w:p w:rsidR="00286D80" w:rsidRDefault="0074090C">
      <w:pPr>
        <w:pStyle w:val="af5"/>
      </w:pPr>
      <w:r>
        <w:t>教学区茶水间应增设具有茶</w:t>
      </w:r>
      <w:r>
        <w:rPr>
          <w:rFonts w:hint="eastAsia"/>
        </w:rPr>
        <w:t>水</w:t>
      </w:r>
      <w:r>
        <w:t>过滤功能</w:t>
      </w:r>
      <w:proofErr w:type="gramStart"/>
      <w:r>
        <w:t>的厨余垃圾收集</w:t>
      </w:r>
      <w:proofErr w:type="gramEnd"/>
      <w:r>
        <w:t>容器。</w:t>
      </w:r>
    </w:p>
    <w:p w:rsidR="00286D80" w:rsidRDefault="0074090C">
      <w:pPr>
        <w:pStyle w:val="af5"/>
      </w:pPr>
      <w:r>
        <w:rPr>
          <w:rFonts w:hint="eastAsia"/>
        </w:rPr>
        <w:t>实验科研区应按楼层设置至少一处分类投放点，并</w:t>
      </w:r>
      <w:proofErr w:type="gramStart"/>
      <w:r>
        <w:rPr>
          <w:rFonts w:hint="eastAsia"/>
        </w:rPr>
        <w:t>增设厨余垃圾收集</w:t>
      </w:r>
      <w:proofErr w:type="gramEnd"/>
      <w:r>
        <w:rPr>
          <w:rFonts w:hint="eastAsia"/>
        </w:rPr>
        <w:t>容器。废弃化学品按照废弃化学品有关规定进行处理，不应混入生活垃圾处理收集容器中。</w:t>
      </w:r>
    </w:p>
    <w:p w:rsidR="00286D80" w:rsidRDefault="0074090C">
      <w:pPr>
        <w:pStyle w:val="af5"/>
      </w:pPr>
      <w:r>
        <w:rPr>
          <w:rFonts w:hint="eastAsia"/>
        </w:rPr>
        <w:t>食堂分类投放点设置可参照</w:t>
      </w:r>
      <w:r>
        <w:rPr>
          <w:rFonts w:hAnsi="宋体"/>
          <w:szCs w:val="21"/>
        </w:rPr>
        <w:t>《</w:t>
      </w:r>
      <w:r>
        <w:rPr>
          <w:rFonts w:hAnsi="宋体" w:hint="eastAsia"/>
          <w:szCs w:val="21"/>
        </w:rPr>
        <w:t>广东省城市生活垃圾分类投放与收集设施设置指引</w:t>
      </w:r>
      <w:r>
        <w:rPr>
          <w:rFonts w:hAnsi="宋体"/>
          <w:szCs w:val="21"/>
        </w:rPr>
        <w:t>》执行</w:t>
      </w:r>
      <w:r>
        <w:rPr>
          <w:rFonts w:hint="eastAsia"/>
        </w:rPr>
        <w:t>。</w:t>
      </w:r>
    </w:p>
    <w:p w:rsidR="00286D80" w:rsidRDefault="0074090C">
      <w:pPr>
        <w:pStyle w:val="af5"/>
      </w:pPr>
      <w:r>
        <w:rPr>
          <w:rFonts w:hint="eastAsia"/>
        </w:rPr>
        <w:t>每层宿舍或每栋</w:t>
      </w:r>
      <w:proofErr w:type="gramStart"/>
      <w:r>
        <w:rPr>
          <w:rFonts w:hint="eastAsia"/>
        </w:rPr>
        <w:t>宿舍楼应设置</w:t>
      </w:r>
      <w:proofErr w:type="gramEnd"/>
      <w:r>
        <w:rPr>
          <w:rFonts w:hint="eastAsia"/>
        </w:rPr>
        <w:t>一处分类投放点，并增设有害垃圾、</w:t>
      </w:r>
      <w:proofErr w:type="gramStart"/>
      <w:r>
        <w:rPr>
          <w:rFonts w:hint="eastAsia"/>
        </w:rPr>
        <w:t>厨余垃圾收集</w:t>
      </w:r>
      <w:proofErr w:type="gramEnd"/>
      <w:r>
        <w:rPr>
          <w:rFonts w:hint="eastAsia"/>
        </w:rPr>
        <w:t>容器。</w:t>
      </w:r>
    </w:p>
    <w:p w:rsidR="00286D80" w:rsidRDefault="0074090C">
      <w:pPr>
        <w:pStyle w:val="affffffffa"/>
      </w:pPr>
      <w:r>
        <w:t>生活垃圾分类投放收集站设施设置应</w:t>
      </w:r>
      <w:r>
        <w:t>参</w:t>
      </w:r>
      <w:r>
        <w:rPr>
          <w:rFonts w:hint="eastAsia"/>
        </w:rPr>
        <w:t>照</w:t>
      </w:r>
      <w:r>
        <w:rPr>
          <w:rFonts w:hint="eastAsia"/>
        </w:rPr>
        <w:t>6.2</w:t>
      </w:r>
      <w:r>
        <w:rPr>
          <w:rFonts w:hint="eastAsia"/>
        </w:rPr>
        <w:t>.3</w:t>
      </w:r>
      <w:r>
        <w:rPr>
          <w:rFonts w:hint="eastAsia"/>
        </w:rPr>
        <w:t>的要求。</w:t>
      </w:r>
    </w:p>
    <w:p w:rsidR="00286D80" w:rsidRDefault="0074090C">
      <w:pPr>
        <w:pStyle w:val="affffffffa"/>
      </w:pPr>
      <w:r>
        <w:rPr>
          <w:rFonts w:hint="eastAsia"/>
        </w:rPr>
        <w:t>已经分类投放的生活垃圾应</w:t>
      </w:r>
      <w:r>
        <w:t>参</w:t>
      </w:r>
      <w:r>
        <w:rPr>
          <w:rFonts w:hint="eastAsia"/>
        </w:rPr>
        <w:t>照</w:t>
      </w:r>
      <w:r>
        <w:rPr>
          <w:rFonts w:hint="eastAsia"/>
        </w:rPr>
        <w:t>6.2</w:t>
      </w:r>
      <w:r>
        <w:rPr>
          <w:rFonts w:hint="eastAsia"/>
        </w:rPr>
        <w:t>.4</w:t>
      </w:r>
      <w:r>
        <w:rPr>
          <w:rFonts w:hint="eastAsia"/>
        </w:rPr>
        <w:t>的要求执行。</w:t>
      </w:r>
    </w:p>
    <w:p w:rsidR="00286D80" w:rsidRDefault="0074090C">
      <w:pPr>
        <w:pStyle w:val="affc"/>
        <w:spacing w:before="240" w:after="240"/>
      </w:pPr>
      <w:bookmarkStart w:id="148" w:name="_Toc110445708"/>
      <w:bookmarkStart w:id="149" w:name="_Toc110446636"/>
      <w:bookmarkStart w:id="150" w:name="_Toc110446775"/>
      <w:bookmarkStart w:id="151" w:name="_Toc110863088"/>
      <w:bookmarkStart w:id="152" w:name="_Toc110446612"/>
      <w:bookmarkStart w:id="153" w:name="_Toc110863055"/>
      <w:bookmarkStart w:id="154" w:name="_Toc110863110"/>
      <w:r>
        <w:t>医疗机构</w:t>
      </w:r>
      <w:bookmarkEnd w:id="148"/>
      <w:bookmarkEnd w:id="149"/>
      <w:bookmarkEnd w:id="150"/>
      <w:bookmarkEnd w:id="151"/>
      <w:bookmarkEnd w:id="152"/>
      <w:bookmarkEnd w:id="153"/>
      <w:bookmarkEnd w:id="154"/>
    </w:p>
    <w:p w:rsidR="00286D80" w:rsidRDefault="0074090C">
      <w:pPr>
        <w:pStyle w:val="affd"/>
        <w:spacing w:before="120" w:after="120"/>
        <w:ind w:left="0"/>
      </w:pPr>
      <w:bookmarkStart w:id="155" w:name="_Toc110863089"/>
      <w:bookmarkStart w:id="156" w:name="_Toc110446613"/>
      <w:bookmarkStart w:id="157" w:name="_Toc110863056"/>
      <w:bookmarkStart w:id="158" w:name="_Toc110445709"/>
      <w:r>
        <w:t>生活垃圾管理要求</w:t>
      </w:r>
      <w:bookmarkEnd w:id="155"/>
      <w:bookmarkEnd w:id="156"/>
      <w:bookmarkEnd w:id="157"/>
      <w:bookmarkEnd w:id="158"/>
    </w:p>
    <w:p w:rsidR="00286D80" w:rsidRDefault="0074090C">
      <w:pPr>
        <w:pStyle w:val="affffffffa"/>
      </w:pPr>
      <w:r>
        <w:t>医疗机构实行生活垃圾分类投放管理责任人制度，医院、疗养院、诊所、卫生所（室）以及急救站等医疗机构，应由医疗机构本单位负责，并明确管理责任人。</w:t>
      </w:r>
    </w:p>
    <w:p w:rsidR="00286D80" w:rsidRDefault="0074090C">
      <w:pPr>
        <w:pStyle w:val="affffffffa"/>
      </w:pPr>
      <w:r>
        <w:t>管理责任人</w:t>
      </w:r>
      <w:r>
        <w:rPr>
          <w:rFonts w:hint="eastAsia"/>
        </w:rPr>
        <w:t>应制</w:t>
      </w:r>
      <w:proofErr w:type="gramStart"/>
      <w:r>
        <w:rPr>
          <w:rFonts w:hint="eastAsia"/>
        </w:rPr>
        <w:t>定生活</w:t>
      </w:r>
      <w:proofErr w:type="gramEnd"/>
      <w:r>
        <w:rPr>
          <w:rFonts w:hint="eastAsia"/>
        </w:rPr>
        <w:t>垃圾分类实施（工作）方案，建立生活垃圾分类工作组织架构，严格落实管理责任人制度、日常保洁制度。</w:t>
      </w:r>
    </w:p>
    <w:p w:rsidR="00286D80" w:rsidRDefault="0074090C">
      <w:pPr>
        <w:pStyle w:val="affffffffa"/>
      </w:pPr>
      <w:r>
        <w:rPr>
          <w:rFonts w:hint="eastAsia"/>
        </w:rPr>
        <w:t>管理责任人应定期开展垃圾分类检查，建立自查自纠工作机制。管理责任人应指导、监督工作人员开展垃圾分类；监督保洁人员的分类收集工作，将垃圾及时交由相关单位处理；对接、监督运输单位</w:t>
      </w:r>
      <w:r>
        <w:rPr>
          <w:rFonts w:hint="eastAsia"/>
        </w:rPr>
        <w:t>对分类收集的各类垃圾进行分类运输，发现混合收运的应予举报。</w:t>
      </w:r>
    </w:p>
    <w:p w:rsidR="00286D80" w:rsidRDefault="0074090C">
      <w:pPr>
        <w:pStyle w:val="affffffffa"/>
      </w:pPr>
      <w:r>
        <w:rPr>
          <w:rFonts w:hint="eastAsia"/>
        </w:rPr>
        <w:t>机构内部显著位置</w:t>
      </w:r>
      <w:proofErr w:type="gramStart"/>
      <w:r>
        <w:rPr>
          <w:rFonts w:hint="eastAsia"/>
        </w:rPr>
        <w:t>宜设置</w:t>
      </w:r>
      <w:proofErr w:type="gramEnd"/>
      <w:r>
        <w:rPr>
          <w:rFonts w:hint="eastAsia"/>
        </w:rPr>
        <w:t>宣传栏，张贴投放指引、宣传标语、宣传海报、垃圾分类活动公告等，向公众发放分类指引手册，利用电子显示屏、广播等多种方式宣传垃圾分类知识。</w:t>
      </w:r>
    </w:p>
    <w:p w:rsidR="00286D80" w:rsidRDefault="0074090C">
      <w:pPr>
        <w:pStyle w:val="affffffffa"/>
      </w:pPr>
      <w:r>
        <w:rPr>
          <w:rFonts w:hint="eastAsia"/>
        </w:rPr>
        <w:t>医疗机构各单位宜定期组织垃圾分类管理人员、医护人员、保洁人员等开展垃圾分类培训及考核。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ffffffa"/>
      </w:pPr>
      <w:r>
        <w:rPr>
          <w:rFonts w:hint="eastAsia"/>
        </w:rPr>
        <w:t>管理责任人应建立本机构专项台账，记录生活垃圾的种类、收集量、转运量、承</w:t>
      </w:r>
      <w:r>
        <w:rPr>
          <w:rFonts w:hint="eastAsia"/>
        </w:rPr>
        <w:t>运人、运输时</w:t>
      </w:r>
      <w:r>
        <w:rPr>
          <w:rFonts w:hint="eastAsia"/>
        </w:rPr>
        <w:lastRenderedPageBreak/>
        <w:t>间及去向等信息。</w:t>
      </w:r>
    </w:p>
    <w:p w:rsidR="00286D80" w:rsidRDefault="0074090C">
      <w:pPr>
        <w:pStyle w:val="affd"/>
        <w:spacing w:before="120" w:after="120"/>
        <w:ind w:left="0"/>
      </w:pPr>
      <w:bookmarkStart w:id="159" w:name="_Toc110863058"/>
      <w:bookmarkStart w:id="160" w:name="_Toc110446615"/>
      <w:bookmarkStart w:id="161" w:name="_Toc110445710"/>
      <w:bookmarkStart w:id="162" w:name="_Toc110863090"/>
      <w:r>
        <w:t>生活垃圾分类措施要求</w:t>
      </w:r>
      <w:bookmarkEnd w:id="159"/>
      <w:bookmarkEnd w:id="160"/>
      <w:bookmarkEnd w:id="161"/>
      <w:bookmarkEnd w:id="162"/>
    </w:p>
    <w:p w:rsidR="00286D80" w:rsidRDefault="0074090C">
      <w:pPr>
        <w:pStyle w:val="affffffffa"/>
      </w:pPr>
      <w:r>
        <w:t>分类投放设置应符合下列要求</w:t>
      </w:r>
      <w:r>
        <w:rPr>
          <w:rFonts w:hint="eastAsia"/>
        </w:rPr>
        <w:t>：</w:t>
      </w:r>
    </w:p>
    <w:p w:rsidR="00286D80" w:rsidRDefault="0074090C">
      <w:pPr>
        <w:pStyle w:val="af5"/>
        <w:numPr>
          <w:ilvl w:val="0"/>
          <w:numId w:val="43"/>
        </w:numPr>
      </w:pPr>
      <w:r>
        <w:rPr>
          <w:rFonts w:hint="eastAsia"/>
        </w:rPr>
        <w:t>投放点设置应符合安全、卫生、便捷原则，不应影响道路交通，不应占用消防通道和盲道。投放点的密度、点位、数量和规格，应结合空间特征、服务人群特征等实际情况确定。</w:t>
      </w:r>
    </w:p>
    <w:p w:rsidR="00286D80" w:rsidRDefault="0074090C">
      <w:pPr>
        <w:pStyle w:val="af5"/>
      </w:pPr>
      <w:r>
        <w:rPr>
          <w:rFonts w:hint="eastAsia"/>
        </w:rPr>
        <w:t>投放点应有统一、规范、清晰的标志。投放点的容器容积和配置数量应根据垃圾产生量和收运频次合理配置。室外投放点应硬底化、平整，容器应有挡雨功能。</w:t>
      </w:r>
    </w:p>
    <w:p w:rsidR="00286D80" w:rsidRDefault="0074090C">
      <w:pPr>
        <w:pStyle w:val="af5"/>
      </w:pPr>
      <w:r>
        <w:rPr>
          <w:rFonts w:hint="eastAsia"/>
        </w:rPr>
        <w:t>管理责任人应根据实际情况考虑有害垃圾投放点的设置，宜每栋楼设置一处有害垃圾投放点。</w:t>
      </w:r>
    </w:p>
    <w:p w:rsidR="00286D80" w:rsidRDefault="0074090C">
      <w:pPr>
        <w:pStyle w:val="af5"/>
      </w:pPr>
      <w:r>
        <w:rPr>
          <w:rFonts w:hint="eastAsia"/>
        </w:rPr>
        <w:t>投放点地面应硬化处理，做到干净整洁、无存留垃圾和污水，不产生二次污染。投放点的分类收集容器应摆放整齐、外观整洁。</w:t>
      </w:r>
    </w:p>
    <w:p w:rsidR="00286D80" w:rsidRDefault="0074090C">
      <w:pPr>
        <w:pStyle w:val="af5"/>
      </w:pPr>
      <w:r>
        <w:rPr>
          <w:rFonts w:hint="eastAsia"/>
        </w:rPr>
        <w:t>容器内垃圾不应高出容器边缘，密闭后应能防止水分和气体外溢，如有破损应及时维修或更换。</w:t>
      </w:r>
    </w:p>
    <w:p w:rsidR="00286D80" w:rsidRDefault="0074090C">
      <w:pPr>
        <w:pStyle w:val="affffffffa"/>
      </w:pPr>
      <w:r>
        <w:t>各功能区投放点不同类别容器设置应符合下列要求：</w:t>
      </w:r>
    </w:p>
    <w:p w:rsidR="00286D80" w:rsidRDefault="0074090C">
      <w:pPr>
        <w:pStyle w:val="af5"/>
        <w:numPr>
          <w:ilvl w:val="0"/>
          <w:numId w:val="44"/>
        </w:numPr>
      </w:pPr>
      <w:r>
        <w:rPr>
          <w:rFonts w:hint="eastAsia"/>
        </w:rPr>
        <w:t>医疗机构应配套设置可回收物、其他垃圾收集容器；诊所、护理站、急救站应</w:t>
      </w:r>
      <w:proofErr w:type="gramStart"/>
      <w:r>
        <w:rPr>
          <w:rFonts w:hint="eastAsia"/>
        </w:rPr>
        <w:t>增设厨余垃圾收集</w:t>
      </w:r>
      <w:proofErr w:type="gramEnd"/>
      <w:r>
        <w:rPr>
          <w:rFonts w:hint="eastAsia"/>
        </w:rPr>
        <w:t>容器。</w:t>
      </w:r>
    </w:p>
    <w:p w:rsidR="00286D80" w:rsidRDefault="0074090C">
      <w:pPr>
        <w:pStyle w:val="af5"/>
      </w:pPr>
      <w:r>
        <w:rPr>
          <w:rFonts w:hint="eastAsia"/>
        </w:rPr>
        <w:t>医院门诊部、急诊部、住院部、疗养院等人员流动较大的区域，每层楼至少设置一处分类投放点；住院部、疗养院每层楼应</w:t>
      </w:r>
      <w:proofErr w:type="gramStart"/>
      <w:r>
        <w:rPr>
          <w:rFonts w:hint="eastAsia"/>
        </w:rPr>
        <w:t>增设厨余垃圾收集</w:t>
      </w:r>
      <w:proofErr w:type="gramEnd"/>
      <w:r>
        <w:rPr>
          <w:rFonts w:hint="eastAsia"/>
        </w:rPr>
        <w:t>容器。</w:t>
      </w:r>
    </w:p>
    <w:p w:rsidR="00286D80" w:rsidRDefault="0074090C">
      <w:pPr>
        <w:pStyle w:val="af5"/>
      </w:pPr>
      <w:r>
        <w:rPr>
          <w:rFonts w:hint="eastAsia"/>
        </w:rPr>
        <w:t>医疗机构食堂、配餐间等提供餐饮服务的区域</w:t>
      </w:r>
      <w:r>
        <w:rPr>
          <w:rFonts w:hint="eastAsia"/>
        </w:rPr>
        <w:t>投放点设置，可参照</w:t>
      </w:r>
      <w:r>
        <w:rPr>
          <w:rFonts w:hAnsi="宋体"/>
          <w:szCs w:val="21"/>
        </w:rPr>
        <w:t>《</w:t>
      </w:r>
      <w:r>
        <w:rPr>
          <w:rFonts w:hAnsi="宋体" w:hint="eastAsia"/>
          <w:szCs w:val="21"/>
        </w:rPr>
        <w:t>广东省城市生活垃圾分类投放与收集设施设置指引</w:t>
      </w:r>
      <w:r>
        <w:rPr>
          <w:rFonts w:hAnsi="宋体"/>
          <w:szCs w:val="21"/>
        </w:rPr>
        <w:t>》执行</w:t>
      </w:r>
      <w:r>
        <w:rPr>
          <w:rFonts w:hint="eastAsia"/>
        </w:rPr>
        <w:t>。</w:t>
      </w:r>
    </w:p>
    <w:p w:rsidR="00286D80" w:rsidRDefault="0074090C">
      <w:pPr>
        <w:pStyle w:val="af5"/>
      </w:pPr>
      <w:r>
        <w:rPr>
          <w:rFonts w:hint="eastAsia"/>
        </w:rPr>
        <w:t>医疗废物按照医疗废物有关规定收集处理，严禁混入生活垃圾处理体系。</w:t>
      </w:r>
    </w:p>
    <w:p w:rsidR="00286D80" w:rsidRDefault="0074090C">
      <w:pPr>
        <w:pStyle w:val="affffffffa"/>
      </w:pPr>
      <w:r>
        <w:t>生活垃圾分类收集站设施设置应</w:t>
      </w:r>
      <w:r>
        <w:t>参</w:t>
      </w:r>
      <w:r>
        <w:rPr>
          <w:rFonts w:hint="eastAsia"/>
        </w:rPr>
        <w:t>照</w:t>
      </w:r>
      <w:r>
        <w:rPr>
          <w:rFonts w:hint="eastAsia"/>
        </w:rPr>
        <w:t>6.2</w:t>
      </w:r>
      <w:r>
        <w:rPr>
          <w:rFonts w:hint="eastAsia"/>
        </w:rPr>
        <w:t>.3</w:t>
      </w:r>
      <w:r>
        <w:rPr>
          <w:rFonts w:hint="eastAsia"/>
        </w:rPr>
        <w:t>的要求执行。</w:t>
      </w:r>
    </w:p>
    <w:p w:rsidR="00286D80" w:rsidRDefault="0074090C">
      <w:pPr>
        <w:pStyle w:val="affffffffa"/>
      </w:pPr>
      <w:r>
        <w:rPr>
          <w:rFonts w:hint="eastAsia"/>
        </w:rPr>
        <w:t>已经分类投放的生活垃圾应</w:t>
      </w:r>
      <w:r>
        <w:t>参</w:t>
      </w:r>
      <w:r>
        <w:rPr>
          <w:rFonts w:hint="eastAsia"/>
        </w:rPr>
        <w:t>照</w:t>
      </w:r>
      <w:r>
        <w:rPr>
          <w:rFonts w:hint="eastAsia"/>
        </w:rPr>
        <w:t>6.2</w:t>
      </w:r>
      <w:r>
        <w:rPr>
          <w:rFonts w:hint="eastAsia"/>
        </w:rPr>
        <w:t>.4</w:t>
      </w:r>
      <w:r>
        <w:rPr>
          <w:rFonts w:hint="eastAsia"/>
        </w:rPr>
        <w:t>的要求执行。</w:t>
      </w:r>
    </w:p>
    <w:p w:rsidR="00286D80" w:rsidRDefault="0074090C">
      <w:pPr>
        <w:pStyle w:val="affc"/>
        <w:spacing w:before="240" w:after="240"/>
      </w:pPr>
      <w:bookmarkStart w:id="163" w:name="_Toc110863059"/>
      <w:bookmarkStart w:id="164" w:name="_Toc110445711"/>
      <w:bookmarkStart w:id="165" w:name="_Toc110863091"/>
      <w:bookmarkStart w:id="166" w:name="_Toc110863111"/>
      <w:bookmarkStart w:id="167" w:name="_Toc110446616"/>
      <w:bookmarkStart w:id="168" w:name="_Toc110446776"/>
      <w:bookmarkStart w:id="169" w:name="_Toc110446637"/>
      <w:r>
        <w:rPr>
          <w:rFonts w:hint="eastAsia"/>
        </w:rPr>
        <w:t>餐饮机构</w:t>
      </w:r>
      <w:bookmarkEnd w:id="163"/>
      <w:bookmarkEnd w:id="164"/>
      <w:bookmarkEnd w:id="165"/>
      <w:bookmarkEnd w:id="166"/>
      <w:bookmarkEnd w:id="167"/>
      <w:bookmarkEnd w:id="168"/>
      <w:bookmarkEnd w:id="169"/>
    </w:p>
    <w:p w:rsidR="00286D80" w:rsidRDefault="0074090C">
      <w:pPr>
        <w:pStyle w:val="affd"/>
        <w:spacing w:before="120" w:after="120"/>
        <w:ind w:left="0"/>
      </w:pPr>
      <w:bookmarkStart w:id="170" w:name="_Toc110863060"/>
      <w:bookmarkStart w:id="171" w:name="_Toc110445712"/>
      <w:bookmarkStart w:id="172" w:name="_Toc110446617"/>
      <w:bookmarkStart w:id="173" w:name="_Toc110863092"/>
      <w:r>
        <w:rPr>
          <w:rFonts w:hint="eastAsia"/>
        </w:rPr>
        <w:t>生活垃圾分类管理要求</w:t>
      </w:r>
      <w:bookmarkEnd w:id="170"/>
      <w:bookmarkEnd w:id="171"/>
      <w:bookmarkEnd w:id="172"/>
      <w:bookmarkEnd w:id="173"/>
    </w:p>
    <w:p w:rsidR="00286D80" w:rsidRDefault="0074090C">
      <w:pPr>
        <w:pStyle w:val="affffffffa"/>
      </w:pPr>
      <w:r>
        <w:rPr>
          <w:rFonts w:hint="eastAsia"/>
        </w:rPr>
        <w:t>餐饮机构实行生活垃圾分类投放管理责任人制度，餐饮经营服务单位、企事业单位食堂等餐饮机构，应由经营管理单位负责；没有经营管理单位的，应由经营单位负责，并明确管理责任人。</w:t>
      </w:r>
    </w:p>
    <w:p w:rsidR="00286D80" w:rsidRDefault="0074090C">
      <w:pPr>
        <w:pStyle w:val="affffffffa"/>
      </w:pPr>
      <w:r>
        <w:t>管理责任人</w:t>
      </w:r>
      <w:r>
        <w:rPr>
          <w:rFonts w:hint="eastAsia"/>
        </w:rPr>
        <w:t>应制</w:t>
      </w:r>
      <w:proofErr w:type="gramStart"/>
      <w:r>
        <w:rPr>
          <w:rFonts w:hint="eastAsia"/>
        </w:rPr>
        <w:t>定生活</w:t>
      </w:r>
      <w:proofErr w:type="gramEnd"/>
      <w:r>
        <w:rPr>
          <w:rFonts w:hint="eastAsia"/>
        </w:rPr>
        <w:t>垃圾分类实施（工作）方案，建立生活垃圾分类工</w:t>
      </w:r>
      <w:r>
        <w:rPr>
          <w:rFonts w:hint="eastAsia"/>
        </w:rPr>
        <w:t>作组织架构，严格落实分类投放管理责任人制度、日常保洁制度。</w:t>
      </w:r>
    </w:p>
    <w:p w:rsidR="00286D80" w:rsidRDefault="0074090C">
      <w:pPr>
        <w:pStyle w:val="affffffffa"/>
      </w:pPr>
      <w:r>
        <w:rPr>
          <w:rFonts w:hint="eastAsia"/>
        </w:rPr>
        <w:t>管理责任人应定期开展垃圾分类检查，建立自查自纠工作机制。管理责任人应指导、监督工作人员开展垃圾分类；监督保洁人员的分类收集工作，将垃圾及时交由相关单位处理；对接、监督运输单位对分类收集的各类垃圾进行分类运输，发现混合收运的应予举报。</w:t>
      </w:r>
    </w:p>
    <w:p w:rsidR="00286D80" w:rsidRDefault="0074090C">
      <w:pPr>
        <w:pStyle w:val="affffffffa"/>
      </w:pPr>
      <w:r>
        <w:rPr>
          <w:rFonts w:hint="eastAsia"/>
        </w:rPr>
        <w:t>餐饮机构显著位置应设置宣传栏，张贴垃圾分类宣传海报，利用公共场所电子显示屏、广播等多种方式宣传垃圾分类知识，明确告知就餐人员生活垃圾分类投放要求、收集容器放置点等信息。</w:t>
      </w:r>
    </w:p>
    <w:p w:rsidR="00286D80" w:rsidRDefault="0074090C">
      <w:pPr>
        <w:pStyle w:val="affffffffa"/>
      </w:pPr>
      <w:r>
        <w:rPr>
          <w:rFonts w:hint="eastAsia"/>
        </w:rPr>
        <w:t>餐饮机构各单位宜定期组织垃圾分类管理人员、员工、</w:t>
      </w:r>
      <w:r>
        <w:rPr>
          <w:rFonts w:hint="eastAsia"/>
        </w:rPr>
        <w:t>保洁人员等开展垃圾分类培训及考核。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生活垃圾分类收集容器、生活垃圾分类投放点和收集站宜根据生活垃圾产生量和分类标准进行设置，并保持生活垃圾分类管理设施整洁完好、正常使用。</w:t>
      </w:r>
    </w:p>
    <w:p w:rsidR="00286D80" w:rsidRDefault="0074090C">
      <w:pPr>
        <w:pStyle w:val="affffffffa"/>
      </w:pPr>
      <w:r>
        <w:rPr>
          <w:rFonts w:hint="eastAsia"/>
        </w:rPr>
        <w:t>管理责任人应建立本机构专项台账，记录生活垃圾的种类、收集量、转运量、承运人、运输时间及去向等信息。</w:t>
      </w:r>
    </w:p>
    <w:p w:rsidR="00286D80" w:rsidRDefault="0074090C">
      <w:pPr>
        <w:pStyle w:val="affd"/>
        <w:spacing w:before="120" w:after="120"/>
        <w:ind w:left="0"/>
      </w:pPr>
      <w:bookmarkStart w:id="174" w:name="_Toc110863061"/>
      <w:bookmarkStart w:id="175" w:name="_Toc110446619"/>
      <w:bookmarkStart w:id="176" w:name="_Toc110863093"/>
      <w:bookmarkStart w:id="177" w:name="_Toc110445713"/>
      <w:r>
        <w:rPr>
          <w:rFonts w:hint="eastAsia"/>
        </w:rPr>
        <w:t>生活垃圾分类设施设置要求</w:t>
      </w:r>
      <w:bookmarkEnd w:id="174"/>
      <w:bookmarkEnd w:id="175"/>
      <w:bookmarkEnd w:id="176"/>
      <w:bookmarkEnd w:id="177"/>
    </w:p>
    <w:p w:rsidR="00286D80" w:rsidRDefault="0074090C">
      <w:pPr>
        <w:pStyle w:val="affffffffa"/>
      </w:pPr>
      <w:r>
        <w:rPr>
          <w:rFonts w:hint="eastAsia"/>
        </w:rPr>
        <w:t>分类投放点设置应符合下列要求：</w:t>
      </w:r>
    </w:p>
    <w:p w:rsidR="00286D80" w:rsidRDefault="0074090C">
      <w:pPr>
        <w:pStyle w:val="af5"/>
        <w:numPr>
          <w:ilvl w:val="0"/>
          <w:numId w:val="45"/>
        </w:numPr>
      </w:pPr>
      <w:r>
        <w:rPr>
          <w:rFonts w:hint="eastAsia"/>
        </w:rPr>
        <w:t>投放点的设置应便于垃圾收集清运，严禁阻塞消防安全通道，不应影响就餐环境及经营活动；投放点的密度、点位、数量和规格，应结合经营面积和服务人数等实际情况确定。</w:t>
      </w:r>
    </w:p>
    <w:p w:rsidR="00286D80" w:rsidRDefault="0074090C">
      <w:pPr>
        <w:pStyle w:val="af5"/>
      </w:pPr>
      <w:r>
        <w:rPr>
          <w:rFonts w:hint="eastAsia"/>
        </w:rPr>
        <w:lastRenderedPageBreak/>
        <w:t>室外投放点具有挡雨功能。投放点</w:t>
      </w:r>
      <w:proofErr w:type="gramStart"/>
      <w:r>
        <w:rPr>
          <w:rFonts w:hint="eastAsia"/>
        </w:rPr>
        <w:t>宜设置</w:t>
      </w:r>
      <w:proofErr w:type="gramEnd"/>
      <w:r>
        <w:rPr>
          <w:rFonts w:hint="eastAsia"/>
        </w:rPr>
        <w:t>废弃食用油脂收集容器、油水分离器或隔油池等装置，容器容积和配置数量应根据垃圾产生量和收运频次合理配置。</w:t>
      </w:r>
      <w:r>
        <w:t xml:space="preserve"> </w:t>
      </w:r>
    </w:p>
    <w:p w:rsidR="00286D80" w:rsidRDefault="0074090C">
      <w:pPr>
        <w:pStyle w:val="af5"/>
      </w:pPr>
      <w:r>
        <w:rPr>
          <w:rFonts w:hint="eastAsia"/>
        </w:rPr>
        <w:t>投放点地面应硬化处理，做到干净整洁、无存留垃圾和污水，不产生二次污染。</w:t>
      </w:r>
    </w:p>
    <w:p w:rsidR="00286D80" w:rsidRDefault="0074090C">
      <w:pPr>
        <w:pStyle w:val="af5"/>
      </w:pPr>
      <w:r>
        <w:rPr>
          <w:rFonts w:hint="eastAsia"/>
        </w:rPr>
        <w:t>投放点的分类收集容器应摆放整齐、外观整洁，容器内垃圾不应高出容器边缘，密闭后应能防止水分和气体外溢，如有破损应及时维修或更换。</w:t>
      </w:r>
    </w:p>
    <w:p w:rsidR="00286D80" w:rsidRDefault="0074090C">
      <w:pPr>
        <w:pStyle w:val="affffffffa"/>
      </w:pPr>
      <w:r>
        <w:rPr>
          <w:rFonts w:hint="eastAsia"/>
        </w:rPr>
        <w:t>餐饮机构就餐区域、食品加工区域、库房等场所应设置至少一处分类投放点，配置可回收物、</w:t>
      </w:r>
      <w:proofErr w:type="gramStart"/>
      <w:r>
        <w:rPr>
          <w:rFonts w:hint="eastAsia"/>
        </w:rPr>
        <w:t>厨余垃圾</w:t>
      </w:r>
      <w:proofErr w:type="gramEnd"/>
      <w:r>
        <w:rPr>
          <w:rFonts w:hint="eastAsia"/>
        </w:rPr>
        <w:t>、其他垃圾收集容器。投放点设置可参照</w:t>
      </w:r>
      <w:r>
        <w:rPr>
          <w:rFonts w:hAnsi="宋体"/>
          <w:szCs w:val="21"/>
        </w:rPr>
        <w:t>《</w:t>
      </w:r>
      <w:r>
        <w:rPr>
          <w:rFonts w:hAnsi="宋体" w:hint="eastAsia"/>
          <w:szCs w:val="21"/>
        </w:rPr>
        <w:t>广东省城市生活垃圾分类投放与收集设施设置指</w:t>
      </w:r>
      <w:r>
        <w:rPr>
          <w:rFonts w:hAnsi="宋体" w:hint="eastAsia"/>
          <w:szCs w:val="21"/>
        </w:rPr>
        <w:t>引</w:t>
      </w:r>
      <w:r>
        <w:rPr>
          <w:rFonts w:hAnsi="宋体"/>
          <w:szCs w:val="21"/>
        </w:rPr>
        <w:t>》执行</w:t>
      </w:r>
      <w:r>
        <w:rPr>
          <w:rFonts w:hint="eastAsia"/>
        </w:rPr>
        <w:t>。</w:t>
      </w:r>
    </w:p>
    <w:p w:rsidR="00286D80" w:rsidRDefault="0074090C">
      <w:pPr>
        <w:pStyle w:val="affffffffa"/>
      </w:pPr>
      <w:r>
        <w:rPr>
          <w:rFonts w:hint="eastAsia"/>
        </w:rPr>
        <w:t>生活垃圾分类收集站设施配置应</w:t>
      </w:r>
      <w:r>
        <w:t>参</w:t>
      </w:r>
      <w:r>
        <w:rPr>
          <w:rFonts w:hint="eastAsia"/>
        </w:rPr>
        <w:t>照</w:t>
      </w:r>
      <w:r>
        <w:rPr>
          <w:rFonts w:hint="eastAsia"/>
        </w:rPr>
        <w:t>6.2</w:t>
      </w:r>
      <w:r>
        <w:rPr>
          <w:rFonts w:hint="eastAsia"/>
        </w:rPr>
        <w:t>.3</w:t>
      </w:r>
      <w:r>
        <w:rPr>
          <w:rFonts w:hint="eastAsia"/>
        </w:rPr>
        <w:t>的要求执行。</w:t>
      </w:r>
    </w:p>
    <w:p w:rsidR="00286D80" w:rsidRDefault="0074090C">
      <w:pPr>
        <w:pStyle w:val="affffffffa"/>
      </w:pPr>
      <w:r>
        <w:rPr>
          <w:rFonts w:hint="eastAsia"/>
        </w:rPr>
        <w:t>已经分类投放的生活垃圾应当</w:t>
      </w:r>
      <w:r>
        <w:t>参</w:t>
      </w:r>
      <w:r>
        <w:rPr>
          <w:rFonts w:hint="eastAsia"/>
        </w:rPr>
        <w:t>照</w:t>
      </w:r>
      <w:r>
        <w:rPr>
          <w:rFonts w:hint="eastAsia"/>
        </w:rPr>
        <w:t>6.2.</w:t>
      </w:r>
      <w:r>
        <w:rPr>
          <w:rFonts w:hint="eastAsia"/>
        </w:rPr>
        <w:t>4</w:t>
      </w:r>
      <w:r>
        <w:rPr>
          <w:rFonts w:hint="eastAsia"/>
        </w:rPr>
        <w:t>的要求执行。</w:t>
      </w:r>
    </w:p>
    <w:p w:rsidR="00286D80" w:rsidRDefault="0074090C">
      <w:pPr>
        <w:pStyle w:val="affc"/>
        <w:spacing w:before="240" w:after="240"/>
      </w:pPr>
      <w:bookmarkStart w:id="178" w:name="_Toc110445714"/>
      <w:bookmarkStart w:id="179" w:name="_Toc110863094"/>
      <w:bookmarkStart w:id="180" w:name="_Toc110863062"/>
      <w:bookmarkStart w:id="181" w:name="_Toc110863112"/>
      <w:bookmarkStart w:id="182" w:name="_Toc110446777"/>
      <w:bookmarkStart w:id="183" w:name="_Toc110446638"/>
      <w:bookmarkStart w:id="184" w:name="_Toc110446620"/>
      <w:r>
        <w:rPr>
          <w:rFonts w:hint="eastAsia"/>
        </w:rPr>
        <w:t>集贸市场</w:t>
      </w:r>
      <w:bookmarkEnd w:id="178"/>
      <w:bookmarkEnd w:id="179"/>
      <w:bookmarkEnd w:id="180"/>
      <w:bookmarkEnd w:id="181"/>
      <w:bookmarkEnd w:id="182"/>
      <w:bookmarkEnd w:id="183"/>
      <w:bookmarkEnd w:id="184"/>
    </w:p>
    <w:p w:rsidR="00286D80" w:rsidRDefault="0074090C">
      <w:pPr>
        <w:pStyle w:val="affd"/>
        <w:spacing w:before="120" w:after="120"/>
        <w:ind w:left="0"/>
      </w:pPr>
      <w:bookmarkStart w:id="185" w:name="_Toc110446621"/>
      <w:bookmarkStart w:id="186" w:name="_Toc110863063"/>
      <w:bookmarkStart w:id="187" w:name="_Toc110445715"/>
      <w:bookmarkStart w:id="188" w:name="_Toc110863095"/>
      <w:r>
        <w:rPr>
          <w:rFonts w:hint="eastAsia"/>
        </w:rPr>
        <w:t>生活垃圾分类管理要求</w:t>
      </w:r>
      <w:bookmarkEnd w:id="185"/>
      <w:bookmarkEnd w:id="186"/>
      <w:bookmarkEnd w:id="187"/>
      <w:bookmarkEnd w:id="188"/>
    </w:p>
    <w:p w:rsidR="00286D80" w:rsidRDefault="0074090C">
      <w:pPr>
        <w:pStyle w:val="affffffffa"/>
      </w:pPr>
      <w:r>
        <w:rPr>
          <w:rFonts w:hint="eastAsia"/>
        </w:rPr>
        <w:t>集贸市场实行生活垃圾分类投放管理责任人制度，农贸市场、农产品批发市场等，独立或附属于商贸大厦或其他机构或居民区内经营农产品零售或批发的场所，由经营管理单位负责；没有经营管理单位的，由经营单位负责，并明确管理责任人。</w:t>
      </w:r>
    </w:p>
    <w:p w:rsidR="00286D80" w:rsidRDefault="0074090C">
      <w:pPr>
        <w:pStyle w:val="affffffffa"/>
      </w:pPr>
      <w:r>
        <w:rPr>
          <w:rFonts w:hint="eastAsia"/>
        </w:rPr>
        <w:t>管理责任人应制</w:t>
      </w:r>
      <w:proofErr w:type="gramStart"/>
      <w:r>
        <w:rPr>
          <w:rFonts w:hint="eastAsia"/>
        </w:rPr>
        <w:t>定生活</w:t>
      </w:r>
      <w:proofErr w:type="gramEnd"/>
      <w:r>
        <w:rPr>
          <w:rFonts w:hint="eastAsia"/>
        </w:rPr>
        <w:t>垃圾分类实施（工作）方案，建立生活垃圾分类工作组织架构，严格落实分类管理责任人制度、日常保洁制度。</w:t>
      </w:r>
    </w:p>
    <w:p w:rsidR="00286D80" w:rsidRDefault="0074090C">
      <w:pPr>
        <w:pStyle w:val="affffffffa"/>
      </w:pPr>
      <w:r>
        <w:rPr>
          <w:rFonts w:hint="eastAsia"/>
        </w:rPr>
        <w:t>管理责任人应定期开展垃</w:t>
      </w:r>
      <w:r>
        <w:rPr>
          <w:rFonts w:hint="eastAsia"/>
        </w:rPr>
        <w:t>圾分类检查，建立自查自纠工作机制。管理责任人应指导、监督商户、公众开展垃圾分类；监督保洁人员的分类收集工作，将垃圾及时交由相关单位处理；对接、监督运输单位对分类收集的各类垃圾进行分类运输，发现混合收运的应予举报。</w:t>
      </w:r>
    </w:p>
    <w:p w:rsidR="00286D80" w:rsidRDefault="0074090C">
      <w:pPr>
        <w:pStyle w:val="affffffffa"/>
      </w:pPr>
      <w:r>
        <w:rPr>
          <w:rFonts w:hint="eastAsia"/>
        </w:rPr>
        <w:t>集贸市场显著位置宜张贴投放指引、宣传标语、宣传海报、垃圾分类活动公告，定期开展垃圾分类宣传等活动。</w:t>
      </w:r>
    </w:p>
    <w:p w:rsidR="00286D80" w:rsidRDefault="0074090C">
      <w:pPr>
        <w:pStyle w:val="affffffffa"/>
      </w:pPr>
      <w:r>
        <w:rPr>
          <w:rFonts w:hint="eastAsia"/>
        </w:rPr>
        <w:t>集贸市场各单位宜定期组织垃圾分类管理人员、经营者、保洁人员等开展垃圾分类培训及考核。</w:t>
      </w:r>
    </w:p>
    <w:p w:rsidR="00286D80" w:rsidRDefault="0074090C">
      <w:pPr>
        <w:pStyle w:val="affffffffa"/>
      </w:pPr>
      <w:r>
        <w:rPr>
          <w:rFonts w:hint="eastAsia"/>
        </w:rPr>
        <w:t>生活垃圾分类收集容器、生活垃圾分类投放点和收集站宜根据生活垃圾产生量和分类标准进行设置，并保持生活垃圾分类管理设</w:t>
      </w:r>
      <w:r>
        <w:rPr>
          <w:rFonts w:hint="eastAsia"/>
        </w:rPr>
        <w:t>施整洁完好、正常使用。</w:t>
      </w:r>
    </w:p>
    <w:p w:rsidR="00286D80" w:rsidRDefault="0074090C">
      <w:pPr>
        <w:pStyle w:val="affffffffa"/>
      </w:pPr>
      <w:r>
        <w:rPr>
          <w:rFonts w:hAnsi="宋体" w:hint="eastAsia"/>
          <w:szCs w:val="21"/>
        </w:rPr>
        <w:t>管理责任人应</w:t>
      </w:r>
      <w:r>
        <w:rPr>
          <w:rFonts w:hAnsi="宋体"/>
          <w:szCs w:val="21"/>
          <w:lang w:val="en"/>
        </w:rPr>
        <w:t>建立本集贸市场</w:t>
      </w:r>
      <w:r>
        <w:rPr>
          <w:rFonts w:hint="eastAsia"/>
        </w:rPr>
        <w:t>专项台账，记录生活垃圾的种类、收集量、转运量、承运人、运输时间及去向等信息。</w:t>
      </w:r>
    </w:p>
    <w:p w:rsidR="00286D80" w:rsidRDefault="0074090C">
      <w:pPr>
        <w:pStyle w:val="affd"/>
        <w:spacing w:before="120" w:after="120"/>
        <w:ind w:left="0"/>
      </w:pPr>
      <w:bookmarkStart w:id="189" w:name="_Toc110445716"/>
      <w:bookmarkStart w:id="190" w:name="_Toc110863064"/>
      <w:bookmarkStart w:id="191" w:name="_Toc110863096"/>
      <w:bookmarkStart w:id="192" w:name="_Toc110446623"/>
      <w:r>
        <w:rPr>
          <w:rFonts w:hint="eastAsia"/>
        </w:rPr>
        <w:t>生活垃圾分类设施设置</w:t>
      </w:r>
      <w:bookmarkEnd w:id="189"/>
      <w:bookmarkEnd w:id="190"/>
      <w:bookmarkEnd w:id="191"/>
      <w:bookmarkEnd w:id="192"/>
    </w:p>
    <w:p w:rsidR="00286D80" w:rsidRDefault="0074090C">
      <w:pPr>
        <w:pStyle w:val="affffffffa"/>
      </w:pPr>
      <w:r>
        <w:rPr>
          <w:rFonts w:hint="eastAsia"/>
        </w:rPr>
        <w:t>分类投放点设置应符合下列要求：</w:t>
      </w:r>
    </w:p>
    <w:p w:rsidR="00286D80" w:rsidRDefault="0074090C">
      <w:pPr>
        <w:pStyle w:val="af5"/>
        <w:numPr>
          <w:ilvl w:val="0"/>
          <w:numId w:val="46"/>
        </w:numPr>
      </w:pPr>
      <w:r>
        <w:rPr>
          <w:rFonts w:hint="eastAsia"/>
        </w:rPr>
        <w:t>投放点设置应便于垃圾收集清运，不应阻塞消防安全通道。投放点的密度、点位、数量和规格，应结合经营面积和服务人数等实际情况确定。</w:t>
      </w:r>
    </w:p>
    <w:p w:rsidR="00286D80" w:rsidRDefault="0074090C">
      <w:pPr>
        <w:pStyle w:val="af5"/>
      </w:pPr>
      <w:r>
        <w:rPr>
          <w:rFonts w:hint="eastAsia"/>
        </w:rPr>
        <w:t>投放点应有统一、规范、清晰的标志。投放点的容器容积和配置数量应根据垃圾产生量和收运频次合理配置。</w:t>
      </w:r>
    </w:p>
    <w:p w:rsidR="00286D80" w:rsidRDefault="0074090C">
      <w:pPr>
        <w:pStyle w:val="af5"/>
      </w:pPr>
      <w:r>
        <w:rPr>
          <w:rFonts w:hint="eastAsia"/>
        </w:rPr>
        <w:t>投放点地面应硬化处理，做到干净整洁、无存留垃圾和污水，避免产生二次污染。投放点的分类收集容器应摆放整齐、外</w:t>
      </w:r>
      <w:r>
        <w:rPr>
          <w:rFonts w:hint="eastAsia"/>
        </w:rPr>
        <w:t>观整洁。</w:t>
      </w:r>
    </w:p>
    <w:p w:rsidR="00286D80" w:rsidRDefault="0074090C">
      <w:pPr>
        <w:pStyle w:val="af5"/>
      </w:pPr>
      <w:r>
        <w:rPr>
          <w:rFonts w:hint="eastAsia"/>
        </w:rPr>
        <w:t>容器内垃圾不应高出容器边缘，密闭后应能防止水分和气体外溢，如有破损应及时维修或更换。</w:t>
      </w:r>
    </w:p>
    <w:p w:rsidR="00286D80" w:rsidRDefault="0074090C">
      <w:pPr>
        <w:pStyle w:val="affffffffa"/>
      </w:pPr>
      <w:r>
        <w:rPr>
          <w:rFonts w:hint="eastAsia"/>
        </w:rPr>
        <w:t>各功能区投放点应设置</w:t>
      </w:r>
      <w:proofErr w:type="gramStart"/>
      <w:r>
        <w:rPr>
          <w:rFonts w:hint="eastAsia"/>
        </w:rPr>
        <w:t>厨余垃圾</w:t>
      </w:r>
      <w:proofErr w:type="gramEnd"/>
      <w:r>
        <w:rPr>
          <w:rFonts w:hint="eastAsia"/>
        </w:rPr>
        <w:t>和其他垃圾收集容器，</w:t>
      </w:r>
      <w:proofErr w:type="gramStart"/>
      <w:r>
        <w:rPr>
          <w:rFonts w:hint="eastAsia"/>
        </w:rPr>
        <w:t>厨余垃圾收集</w:t>
      </w:r>
      <w:proofErr w:type="gramEnd"/>
      <w:r>
        <w:rPr>
          <w:rFonts w:hint="eastAsia"/>
        </w:rPr>
        <w:t>容器的数量和容积宜适当增加。可根据垃圾产生情况增设可回收物收集容器。</w:t>
      </w:r>
    </w:p>
    <w:p w:rsidR="00286D80" w:rsidRDefault="0074090C">
      <w:pPr>
        <w:pStyle w:val="affffffffa"/>
      </w:pPr>
      <w:r>
        <w:rPr>
          <w:rFonts w:hint="eastAsia"/>
        </w:rPr>
        <w:t>生活垃圾分类收集站设施设置应</w:t>
      </w:r>
      <w:r>
        <w:t>参</w:t>
      </w:r>
      <w:r>
        <w:rPr>
          <w:rFonts w:hint="eastAsia"/>
        </w:rPr>
        <w:t>照</w:t>
      </w:r>
      <w:r>
        <w:rPr>
          <w:rFonts w:hint="eastAsia"/>
        </w:rPr>
        <w:t>6.2</w:t>
      </w:r>
      <w:r>
        <w:rPr>
          <w:rFonts w:hint="eastAsia"/>
        </w:rPr>
        <w:t>.3</w:t>
      </w:r>
      <w:r>
        <w:rPr>
          <w:rFonts w:hint="eastAsia"/>
        </w:rPr>
        <w:t>的要求执行。</w:t>
      </w:r>
    </w:p>
    <w:p w:rsidR="00286D80" w:rsidRDefault="0074090C">
      <w:pPr>
        <w:pStyle w:val="affffffffa"/>
      </w:pPr>
      <w:r>
        <w:rPr>
          <w:rFonts w:hint="eastAsia"/>
        </w:rPr>
        <w:t>已经分类投放的生活垃圾应当</w:t>
      </w:r>
      <w:r>
        <w:t>参</w:t>
      </w:r>
      <w:r>
        <w:rPr>
          <w:rFonts w:hint="eastAsia"/>
        </w:rPr>
        <w:t>照</w:t>
      </w:r>
      <w:r>
        <w:rPr>
          <w:rFonts w:hint="eastAsia"/>
        </w:rPr>
        <w:t>6.2</w:t>
      </w:r>
      <w:r>
        <w:rPr>
          <w:rFonts w:hint="eastAsia"/>
        </w:rPr>
        <w:t>.4</w:t>
      </w:r>
      <w:r>
        <w:rPr>
          <w:rFonts w:hint="eastAsia"/>
        </w:rPr>
        <w:t>的要求执行。</w:t>
      </w:r>
    </w:p>
    <w:p w:rsidR="00286D80" w:rsidRDefault="00286D80">
      <w:pPr>
        <w:pStyle w:val="affffffffa"/>
        <w:sectPr w:rsidR="00286D80">
          <w:pgSz w:w="11906" w:h="16838"/>
          <w:pgMar w:top="2410" w:right="1134" w:bottom="1134" w:left="1134" w:header="1418" w:footer="1134" w:gutter="284"/>
          <w:pgNumType w:start="1"/>
          <w:cols w:space="425"/>
          <w:formProt w:val="0"/>
          <w:docGrid w:linePitch="312"/>
        </w:sectPr>
      </w:pPr>
    </w:p>
    <w:p w:rsidR="00286D80" w:rsidRDefault="00286D80">
      <w:pPr>
        <w:pStyle w:val="af8"/>
        <w:rPr>
          <w:vanish w:val="0"/>
        </w:rPr>
      </w:pPr>
      <w:bookmarkStart w:id="193" w:name="BookMark5"/>
      <w:bookmarkEnd w:id="38"/>
    </w:p>
    <w:p w:rsidR="00286D80" w:rsidRDefault="00286D80">
      <w:pPr>
        <w:pStyle w:val="afe"/>
        <w:rPr>
          <w:vanish w:val="0"/>
        </w:rPr>
      </w:pPr>
    </w:p>
    <w:p w:rsidR="00286D80" w:rsidRDefault="0074090C">
      <w:pPr>
        <w:pStyle w:val="aff3"/>
        <w:spacing w:before="60" w:after="120"/>
      </w:pPr>
      <w:r>
        <w:br/>
      </w:r>
      <w:bookmarkStart w:id="194" w:name="_Toc110863113"/>
      <w:bookmarkStart w:id="195" w:name="_Toc110446624"/>
      <w:bookmarkStart w:id="196" w:name="_Toc110445717"/>
      <w:bookmarkStart w:id="197" w:name="_Toc110446639"/>
      <w:bookmarkStart w:id="198" w:name="_Toc110446778"/>
      <w:bookmarkStart w:id="199" w:name="_Toc110863097"/>
      <w:bookmarkStart w:id="200" w:name="_Toc110863065"/>
      <w:r>
        <w:rPr>
          <w:rFonts w:hint="eastAsia"/>
        </w:rPr>
        <w:t>（资料性）</w:t>
      </w:r>
      <w:r>
        <w:br/>
      </w:r>
      <w:r>
        <w:rPr>
          <w:rFonts w:hint="eastAsia"/>
        </w:rPr>
        <w:t>生活垃圾产生源场所类别及范围</w:t>
      </w:r>
      <w:bookmarkEnd w:id="194"/>
      <w:bookmarkEnd w:id="195"/>
      <w:bookmarkEnd w:id="196"/>
      <w:bookmarkEnd w:id="197"/>
      <w:bookmarkEnd w:id="198"/>
      <w:bookmarkEnd w:id="199"/>
      <w:bookmarkEnd w:id="200"/>
    </w:p>
    <w:p w:rsidR="00286D80" w:rsidRDefault="0074090C">
      <w:pPr>
        <w:ind w:firstLineChars="200" w:firstLine="420"/>
        <w:rPr>
          <w:rFonts w:ascii="宋体" w:hAnsi="宋体"/>
        </w:rPr>
      </w:pPr>
      <w:r>
        <w:rPr>
          <w:rFonts w:ascii="宋体" w:hAnsi="宋体" w:hint="eastAsia"/>
        </w:rPr>
        <w:t>生活垃圾产生源</w:t>
      </w:r>
      <w:r>
        <w:rPr>
          <w:rFonts w:ascii="宋体" w:hAnsi="宋体"/>
          <w:lang w:val="en"/>
        </w:rPr>
        <w:t>场所</w:t>
      </w:r>
      <w:r>
        <w:rPr>
          <w:rFonts w:ascii="宋体" w:hAnsi="宋体" w:hint="eastAsia"/>
        </w:rPr>
        <w:t>类别及范围见表</w:t>
      </w:r>
      <w:r>
        <w:rPr>
          <w:rFonts w:ascii="宋体" w:hAnsi="宋体" w:hint="eastAsia"/>
        </w:rPr>
        <w:t>A.1</w:t>
      </w:r>
      <w:r>
        <w:rPr>
          <w:rFonts w:ascii="宋体" w:hAnsi="宋体" w:hint="eastAsia"/>
        </w:rPr>
        <w:t>。</w:t>
      </w:r>
    </w:p>
    <w:p w:rsidR="00286D80" w:rsidRDefault="0074090C">
      <w:pPr>
        <w:pStyle w:val="aff"/>
        <w:spacing w:before="120" w:after="120"/>
        <w:rPr>
          <w:rFonts w:hAnsi="黑体"/>
          <w:szCs w:val="21"/>
        </w:rPr>
      </w:pPr>
      <w:r>
        <w:rPr>
          <w:rFonts w:hAnsi="黑体" w:hint="eastAsia"/>
          <w:szCs w:val="21"/>
        </w:rPr>
        <w:t>生活垃圾产生源</w:t>
      </w:r>
      <w:r>
        <w:rPr>
          <w:rFonts w:hAnsi="黑体"/>
          <w:szCs w:val="21"/>
          <w:lang w:val="en"/>
        </w:rPr>
        <w:t>场所</w:t>
      </w:r>
      <w:r>
        <w:rPr>
          <w:rFonts w:hAnsi="黑体" w:hint="eastAsia"/>
          <w:szCs w:val="21"/>
        </w:rPr>
        <w:t>类别及范围</w:t>
      </w:r>
    </w:p>
    <w:tbl>
      <w:tblPr>
        <w:tblStyle w:val="affff1"/>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845"/>
        <w:gridCol w:w="6529"/>
      </w:tblGrid>
      <w:tr w:rsidR="00286D80">
        <w:trPr>
          <w:tblHeader/>
          <w:jc w:val="center"/>
        </w:trPr>
        <w:tc>
          <w:tcPr>
            <w:tcW w:w="2845" w:type="dxa"/>
            <w:tcBorders>
              <w:top w:val="single" w:sz="8" w:space="0" w:color="auto"/>
              <w:bottom w:val="single" w:sz="8" w:space="0" w:color="auto"/>
            </w:tcBorders>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hint="eastAsia"/>
                <w:bCs/>
                <w:kern w:val="0"/>
              </w:rPr>
              <w:t>生活垃圾产生源类别</w:t>
            </w:r>
          </w:p>
        </w:tc>
        <w:tc>
          <w:tcPr>
            <w:tcW w:w="6529" w:type="dxa"/>
            <w:tcBorders>
              <w:top w:val="single" w:sz="8" w:space="0" w:color="auto"/>
              <w:bottom w:val="single" w:sz="8" w:space="0" w:color="auto"/>
            </w:tcBorders>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hint="eastAsia"/>
                <w:bCs/>
                <w:kern w:val="0"/>
              </w:rPr>
              <w:t>范围</w:t>
            </w:r>
          </w:p>
        </w:tc>
      </w:tr>
      <w:tr w:rsidR="00286D80">
        <w:trPr>
          <w:jc w:val="center"/>
        </w:trPr>
        <w:tc>
          <w:tcPr>
            <w:tcW w:w="2845" w:type="dxa"/>
            <w:tcBorders>
              <w:top w:val="single" w:sz="8" w:space="0" w:color="auto"/>
            </w:tcBorders>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居民区</w:t>
            </w:r>
          </w:p>
        </w:tc>
        <w:tc>
          <w:tcPr>
            <w:tcW w:w="6529" w:type="dxa"/>
            <w:tcBorders>
              <w:top w:val="single" w:sz="8" w:space="0" w:color="auto"/>
            </w:tcBorders>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包括住宅小区、规模大、住宅公寓密集的居住生活小区（含城中村）</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办公区</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包括机关、部队、企事业单位、社会团体及其他组织的办公场所</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公共场所</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包括道路、公路、铁路沿线、桥梁、隧道、人行过街通道（桥）、机场、港口、码头、火车站、长途客运站、公交场站、轨道交通车站、文化和体育场馆、商场超市、公园、旅游景区、河流与湖泊水面等</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文教区</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各级各类学校，包括幼儿园、中小学（中职学校）、高等院校等</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医疗机构</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医院、疗养院、诊所、卫生所（室）以及急救站等医疗机构</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餐饮机构</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包括酒楼、饭店、食品店、餐饮店等，兼有提供餐饮和住宿的宾馆、公寓、酒店等，食品加工机构，企事业单位的食堂等餐饮机构</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集贸市场</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包括农贸市场、农产品批发市场等，独立或附属于商贸大厦或其他机构或居民区内经营蔬菜、瓜果、肉禽、水产等零售或批发的场所</w:t>
            </w:r>
          </w:p>
        </w:tc>
      </w:tr>
      <w:tr w:rsidR="00286D80">
        <w:trPr>
          <w:jc w:val="center"/>
        </w:trPr>
        <w:tc>
          <w:tcPr>
            <w:tcW w:w="2845"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center"/>
              <w:rPr>
                <w:rFonts w:ascii="宋体" w:hAnsi="宋体" w:cs="仿宋_GB2312"/>
                <w:bCs/>
                <w:kern w:val="0"/>
              </w:rPr>
            </w:pPr>
            <w:r>
              <w:rPr>
                <w:rFonts w:ascii="宋体" w:hAnsi="宋体" w:cs="仿宋_GB2312"/>
                <w:bCs/>
                <w:kern w:val="0"/>
              </w:rPr>
              <w:t>其他产生源</w:t>
            </w:r>
          </w:p>
        </w:tc>
        <w:tc>
          <w:tcPr>
            <w:tcW w:w="6529" w:type="dxa"/>
            <w:shd w:val="clear" w:color="auto" w:fill="auto"/>
            <w:vAlign w:val="center"/>
          </w:tcPr>
          <w:p w:rsidR="00286D80" w:rsidRDefault="0074090C">
            <w:pPr>
              <w:pBdr>
                <w:top w:val="none" w:sz="0" w:space="1" w:color="auto"/>
                <w:left w:val="none" w:sz="0" w:space="4" w:color="auto"/>
                <w:bottom w:val="none" w:sz="0" w:space="1" w:color="auto"/>
                <w:right w:val="none" w:sz="0" w:space="4" w:color="auto"/>
              </w:pBdr>
              <w:jc w:val="left"/>
              <w:rPr>
                <w:rFonts w:ascii="宋体" w:hAnsi="宋体" w:cs="仿宋_GB2312"/>
                <w:bCs/>
                <w:kern w:val="0"/>
              </w:rPr>
            </w:pPr>
            <w:r>
              <w:rPr>
                <w:rFonts w:ascii="宋体" w:hAnsi="宋体" w:cs="仿宋_GB2312" w:hint="eastAsia"/>
                <w:bCs/>
                <w:kern w:val="0"/>
              </w:rPr>
              <w:t>除上述场所外的其他产生源类型场所</w:t>
            </w:r>
          </w:p>
        </w:tc>
      </w:tr>
    </w:tbl>
    <w:p w:rsidR="00286D80" w:rsidRDefault="00286D80">
      <w:pPr>
        <w:pStyle w:val="affffe"/>
        <w:ind w:firstLineChars="0" w:firstLine="0"/>
        <w:sectPr w:rsidR="00286D80">
          <w:pgSz w:w="11906" w:h="16838"/>
          <w:pgMar w:top="2410" w:right="1134" w:bottom="1134" w:left="1134" w:header="1418" w:footer="1134" w:gutter="284"/>
          <w:cols w:space="425"/>
          <w:formProt w:val="0"/>
          <w:docGrid w:linePitch="312"/>
        </w:sectPr>
      </w:pPr>
    </w:p>
    <w:p w:rsidR="00286D80" w:rsidRDefault="00286D80">
      <w:pPr>
        <w:pStyle w:val="af8"/>
      </w:pPr>
    </w:p>
    <w:p w:rsidR="00286D80" w:rsidRDefault="00286D80">
      <w:pPr>
        <w:pStyle w:val="af8"/>
        <w:numPr>
          <w:ilvl w:val="0"/>
          <w:numId w:val="0"/>
        </w:numPr>
        <w:ind w:left="420"/>
        <w:jc w:val="both"/>
      </w:pPr>
    </w:p>
    <w:p w:rsidR="00286D80" w:rsidRDefault="0074090C">
      <w:pPr>
        <w:pStyle w:val="afffff5"/>
        <w:spacing w:before="96" w:after="120"/>
      </w:pPr>
      <w:bookmarkStart w:id="201" w:name="_Toc110863114"/>
      <w:bookmarkStart w:id="202" w:name="_Toc110446625"/>
      <w:bookmarkStart w:id="203" w:name="_Toc110863098"/>
      <w:bookmarkStart w:id="204" w:name="_Toc110445718"/>
      <w:bookmarkStart w:id="205" w:name="_Toc110446779"/>
      <w:bookmarkStart w:id="206" w:name="_Toc110863066"/>
      <w:bookmarkStart w:id="207" w:name="_Toc110446640"/>
      <w:bookmarkStart w:id="208" w:name="BookMark6"/>
      <w:bookmarkEnd w:id="193"/>
      <w:r>
        <w:rPr>
          <w:rFonts w:hint="eastAsia"/>
          <w:spacing w:val="105"/>
        </w:rPr>
        <w:t>参考文</w:t>
      </w:r>
      <w:r>
        <w:rPr>
          <w:rFonts w:hint="eastAsia"/>
        </w:rPr>
        <w:t>献</w:t>
      </w:r>
      <w:bookmarkEnd w:id="201"/>
      <w:bookmarkEnd w:id="202"/>
      <w:bookmarkEnd w:id="203"/>
      <w:bookmarkEnd w:id="204"/>
      <w:bookmarkEnd w:id="205"/>
      <w:bookmarkEnd w:id="206"/>
      <w:bookmarkEnd w:id="207"/>
    </w:p>
    <w:p w:rsidR="00286D80" w:rsidRDefault="0074090C">
      <w:pPr>
        <w:pStyle w:val="affffe"/>
        <w:ind w:firstLine="420"/>
      </w:pPr>
      <w:r>
        <w:rPr>
          <w:rFonts w:hint="eastAsia"/>
        </w:rPr>
        <w:t>[1] GB/T19095-2019</w:t>
      </w:r>
      <w:r>
        <w:rPr>
          <w:rFonts w:hint="eastAsia"/>
        </w:rPr>
        <w:t>生活垃圾分类标志</w:t>
      </w:r>
    </w:p>
    <w:p w:rsidR="00286D80" w:rsidRDefault="0074090C">
      <w:pPr>
        <w:pStyle w:val="affffe"/>
        <w:ind w:firstLine="420"/>
      </w:pPr>
      <w:r>
        <w:rPr>
          <w:rFonts w:hint="eastAsia"/>
        </w:rPr>
        <w:t xml:space="preserve">[2] </w:t>
      </w:r>
      <w:r>
        <w:rPr>
          <w:rFonts w:hint="eastAsia"/>
        </w:rPr>
        <w:t>《广东省城市生活垃圾分类投放与收集设施设置指引》</w:t>
      </w:r>
      <w:r>
        <w:rPr>
          <w:rFonts w:hint="eastAsia"/>
        </w:rPr>
        <w:t xml:space="preserve"> </w:t>
      </w:r>
      <w:r>
        <w:rPr>
          <w:rFonts w:hint="eastAsia"/>
        </w:rPr>
        <w:t>广东省住房和城乡建设厅</w:t>
      </w:r>
      <w:r>
        <w:rPr>
          <w:rFonts w:hint="eastAsia"/>
        </w:rPr>
        <w:t xml:space="preserve"> </w:t>
      </w:r>
      <w:r>
        <w:rPr>
          <w:rFonts w:hint="eastAsia"/>
        </w:rPr>
        <w:t>2020</w:t>
      </w:r>
      <w:r>
        <w:rPr>
          <w:rFonts w:hint="eastAsia"/>
        </w:rPr>
        <w:t>年</w:t>
      </w:r>
      <w:r>
        <w:rPr>
          <w:rFonts w:hint="eastAsia"/>
        </w:rPr>
        <w:t>8</w:t>
      </w:r>
      <w:r>
        <w:rPr>
          <w:rFonts w:hint="eastAsia"/>
        </w:rPr>
        <w:t>月</w:t>
      </w:r>
    </w:p>
    <w:p w:rsidR="00286D80" w:rsidRDefault="0074090C">
      <w:pPr>
        <w:pStyle w:val="affffe"/>
        <w:ind w:firstLine="420"/>
      </w:pPr>
      <w:r>
        <w:rPr>
          <w:rFonts w:hint="eastAsia"/>
        </w:rPr>
        <w:t xml:space="preserve">[3] </w:t>
      </w:r>
      <w:r>
        <w:rPr>
          <w:rFonts w:hint="eastAsia"/>
        </w:rPr>
        <w:t>《主要场所生活垃圾分类工作指引》</w:t>
      </w:r>
      <w:r>
        <w:rPr>
          <w:rFonts w:hint="eastAsia"/>
        </w:rPr>
        <w:t xml:space="preserve"> </w:t>
      </w:r>
      <w:r>
        <w:rPr>
          <w:rFonts w:hint="eastAsia"/>
        </w:rPr>
        <w:t>广东省住房和城乡建设厅</w:t>
      </w:r>
      <w:r>
        <w:rPr>
          <w:rFonts w:hint="eastAsia"/>
        </w:rPr>
        <w:t>2020</w:t>
      </w:r>
      <w:r>
        <w:rPr>
          <w:rFonts w:hint="eastAsia"/>
        </w:rPr>
        <w:t>年</w:t>
      </w:r>
      <w:r>
        <w:rPr>
          <w:rFonts w:hint="eastAsia"/>
        </w:rPr>
        <w:t>9</w:t>
      </w:r>
      <w:r>
        <w:rPr>
          <w:rFonts w:hint="eastAsia"/>
        </w:rPr>
        <w:t>月</w:t>
      </w:r>
      <w:r>
        <w:rPr>
          <w:rFonts w:hint="eastAsia"/>
        </w:rPr>
        <w:t>23</w:t>
      </w:r>
      <w:r>
        <w:rPr>
          <w:rFonts w:hint="eastAsia"/>
        </w:rPr>
        <w:t>日印发</w:t>
      </w:r>
    </w:p>
    <w:p w:rsidR="00286D80" w:rsidRDefault="0074090C">
      <w:pPr>
        <w:pStyle w:val="affffe"/>
        <w:ind w:firstLine="420"/>
      </w:pPr>
      <w:r>
        <w:rPr>
          <w:rFonts w:hint="eastAsia"/>
        </w:rPr>
        <w:t xml:space="preserve">[4] </w:t>
      </w:r>
      <w:r>
        <w:rPr>
          <w:rFonts w:hint="eastAsia"/>
        </w:rPr>
        <w:t>《中山市生活垃圾分类管理办法》</w:t>
      </w:r>
      <w:r>
        <w:rPr>
          <w:rFonts w:hint="eastAsia"/>
        </w:rPr>
        <w:t xml:space="preserve"> </w:t>
      </w:r>
      <w:r>
        <w:rPr>
          <w:rFonts w:hint="eastAsia"/>
        </w:rPr>
        <w:t>中山市人民政府令第</w:t>
      </w:r>
      <w:r>
        <w:rPr>
          <w:rFonts w:hint="eastAsia"/>
        </w:rPr>
        <w:t>18</w:t>
      </w:r>
      <w:r>
        <w:rPr>
          <w:rFonts w:hint="eastAsia"/>
        </w:rPr>
        <w:t>号</w:t>
      </w:r>
    </w:p>
    <w:p w:rsidR="00286D80" w:rsidRDefault="0074090C">
      <w:pPr>
        <w:pStyle w:val="affffe"/>
        <w:ind w:firstLine="420"/>
      </w:pPr>
      <w:r>
        <w:rPr>
          <w:rFonts w:hint="eastAsia"/>
        </w:rPr>
        <w:t xml:space="preserve">[5] </w:t>
      </w:r>
      <w:r>
        <w:rPr>
          <w:rFonts w:hint="eastAsia"/>
        </w:rPr>
        <w:t>《中山市生活垃圾分类目录及投放指引》</w:t>
      </w:r>
      <w:r>
        <w:rPr>
          <w:rFonts w:hint="eastAsia"/>
        </w:rPr>
        <w:t xml:space="preserve"> </w:t>
      </w:r>
      <w:r>
        <w:rPr>
          <w:rFonts w:hint="eastAsia"/>
        </w:rPr>
        <w:t>中山市生活垃圾分类工作领导小组办公室</w:t>
      </w:r>
      <w:r>
        <w:rPr>
          <w:rFonts w:hint="eastAsia"/>
        </w:rPr>
        <w:t>2021</w:t>
      </w:r>
      <w:r>
        <w:rPr>
          <w:rFonts w:hint="eastAsia"/>
        </w:rPr>
        <w:t>年</w:t>
      </w:r>
      <w:r>
        <w:rPr>
          <w:rFonts w:hint="eastAsia"/>
        </w:rPr>
        <w:t>3</w:t>
      </w:r>
      <w:r>
        <w:rPr>
          <w:rFonts w:hint="eastAsia"/>
        </w:rPr>
        <w:t>月</w:t>
      </w:r>
    </w:p>
    <w:p w:rsidR="00286D80" w:rsidRDefault="0074090C">
      <w:pPr>
        <w:pStyle w:val="affffe"/>
        <w:ind w:firstLineChars="0" w:firstLine="0"/>
        <w:jc w:val="center"/>
      </w:pPr>
      <w:bookmarkStart w:id="209" w:name="BookMark8"/>
      <w:bookmarkEnd w:id="208"/>
      <w:r>
        <w:rPr>
          <w:noProof/>
        </w:rP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21"/>
                    <a:stretch>
                      <a:fillRect/>
                    </a:stretch>
                  </pic:blipFill>
                  <pic:spPr>
                    <a:xfrm>
                      <a:off x="0" y="0"/>
                      <a:ext cx="1485900" cy="317500"/>
                    </a:xfrm>
                    <a:prstGeom prst="rect">
                      <a:avLst/>
                    </a:prstGeom>
                  </pic:spPr>
                </pic:pic>
              </a:graphicData>
            </a:graphic>
          </wp:inline>
        </w:drawing>
      </w:r>
      <w:bookmarkEnd w:id="209"/>
    </w:p>
    <w:sectPr w:rsidR="00286D80">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4090C">
      <w:r>
        <w:separator/>
      </w:r>
    </w:p>
  </w:endnote>
  <w:endnote w:type="continuationSeparator" w:id="0">
    <w:p w:rsidR="00000000" w:rsidRDefault="00740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74090C">
    <w:pPr>
      <w:pStyle w:val="afffc"/>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286D80">
    <w:pPr>
      <w:pStyle w:val="af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286D80">
    <w:pPr>
      <w:pStyle w:val="afffc"/>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74090C">
    <w:pPr>
      <w:pStyle w:val="affffb"/>
    </w:pPr>
    <w:r>
      <w:fldChar w:fldCharType="begin"/>
    </w:r>
    <w:r>
      <w:instrText>PAGE   \* MERGEFORMAT</w:instrText>
    </w:r>
    <w:r>
      <w:fldChar w:fldCharType="separate"/>
    </w:r>
    <w:r w:rsidRPr="0074090C">
      <w:rPr>
        <w:noProof/>
        <w:lang w:val="zh-CN"/>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4090C">
      <w:r>
        <w:separator/>
      </w:r>
    </w:p>
  </w:footnote>
  <w:footnote w:type="continuationSeparator" w:id="0">
    <w:p w:rsidR="00000000" w:rsidRDefault="00740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286D80">
    <w:pPr>
      <w:pStyle w:val="afff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74090C">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286D80">
    <w:pPr>
      <w:pStyle w:val="afffd"/>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74090C">
    <w:pPr>
      <w:pStyle w:val="afffd"/>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T/XXX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6D80" w:rsidRDefault="0074090C">
    <w:pPr>
      <w:pStyle w:val="afffff3"/>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T/XXX XXXX</w:t>
    </w:r>
    <w:r>
      <w:rPr>
        <w:noProof/>
      </w:rPr>
      <w:t>—</w:t>
    </w:r>
    <w:r>
      <w:rPr>
        <w:noProof/>
      </w:rPr>
      <w:t>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2"/>
        </w:tabs>
        <w:ind w:left="852" w:hanging="426"/>
      </w:pPr>
      <w:rPr>
        <w:rFonts w:ascii="宋体" w:eastAsia="宋体" w:hAnsi="Times New Roman" w:hint="eastAsia"/>
        <w:sz w:val="21"/>
      </w:rPr>
    </w:lvl>
    <w:lvl w:ilvl="1">
      <w:start w:val="1"/>
      <w:numFmt w:val="decimal"/>
      <w:pStyle w:val="af6"/>
      <w:lvlText w:val="%2)"/>
      <w:lvlJc w:val="left"/>
      <w:pPr>
        <w:tabs>
          <w:tab w:val="left" w:pos="1277"/>
        </w:tabs>
        <w:ind w:left="1277" w:hanging="425"/>
      </w:pPr>
      <w:rPr>
        <w:rFonts w:ascii="宋体" w:eastAsia="宋体" w:hAnsi="Times New Roman" w:hint="eastAsia"/>
        <w:sz w:val="21"/>
      </w:rPr>
    </w:lvl>
    <w:lvl w:ilvl="2">
      <w:start w:val="1"/>
      <w:numFmt w:val="decimal"/>
      <w:pStyle w:val="af7"/>
      <w:lvlText w:val="(%3)"/>
      <w:lvlJc w:val="left"/>
      <w:pPr>
        <w:ind w:left="1702" w:hanging="425"/>
      </w:pPr>
      <w:rPr>
        <w:rFonts w:ascii="宋体" w:eastAsia="宋体" w:hAnsi="Times New Roman" w:hint="eastAsia"/>
        <w:sz w:val="21"/>
      </w:rPr>
    </w:lvl>
    <w:lvl w:ilvl="3">
      <w:start w:val="1"/>
      <w:numFmt w:val="decimal"/>
      <w:lvlText w:val="%4."/>
      <w:lvlJc w:val="left"/>
      <w:pPr>
        <w:tabs>
          <w:tab w:val="left" w:pos="2101"/>
        </w:tabs>
        <w:ind w:left="2100" w:hanging="419"/>
      </w:pPr>
      <w:rPr>
        <w:rFonts w:hint="eastAsia"/>
      </w:rPr>
    </w:lvl>
    <w:lvl w:ilvl="4">
      <w:start w:val="1"/>
      <w:numFmt w:val="lowerLetter"/>
      <w:lvlText w:val="%5)"/>
      <w:lvlJc w:val="left"/>
      <w:pPr>
        <w:tabs>
          <w:tab w:val="left" w:pos="2521"/>
        </w:tabs>
        <w:ind w:left="2520" w:hanging="419"/>
      </w:pPr>
      <w:rPr>
        <w:rFonts w:hint="eastAsia"/>
      </w:rPr>
    </w:lvl>
    <w:lvl w:ilvl="5">
      <w:start w:val="1"/>
      <w:numFmt w:val="lowerRoman"/>
      <w:lvlText w:val="%6."/>
      <w:lvlJc w:val="right"/>
      <w:pPr>
        <w:tabs>
          <w:tab w:val="left" w:pos="2941"/>
        </w:tabs>
        <w:ind w:left="2940" w:hanging="419"/>
      </w:pPr>
      <w:rPr>
        <w:rFonts w:hint="eastAsia"/>
      </w:rPr>
    </w:lvl>
    <w:lvl w:ilvl="6">
      <w:start w:val="1"/>
      <w:numFmt w:val="decimal"/>
      <w:lvlText w:val="%7."/>
      <w:lvlJc w:val="left"/>
      <w:pPr>
        <w:tabs>
          <w:tab w:val="left" w:pos="3361"/>
        </w:tabs>
        <w:ind w:left="3360" w:hanging="419"/>
      </w:pPr>
      <w:rPr>
        <w:rFonts w:hint="eastAsia"/>
      </w:rPr>
    </w:lvl>
    <w:lvl w:ilvl="7">
      <w:start w:val="1"/>
      <w:numFmt w:val="lowerLetter"/>
      <w:lvlText w:val="%8)"/>
      <w:lvlJc w:val="left"/>
      <w:pPr>
        <w:tabs>
          <w:tab w:val="left" w:pos="3781"/>
        </w:tabs>
        <w:ind w:left="3780" w:hanging="419"/>
      </w:pPr>
      <w:rPr>
        <w:rFonts w:hint="eastAsia"/>
      </w:rPr>
    </w:lvl>
    <w:lvl w:ilvl="8">
      <w:start w:val="1"/>
      <w:numFmt w:val="lowerRoman"/>
      <w:lvlText w:val="%9."/>
      <w:lvlJc w:val="right"/>
      <w:pPr>
        <w:tabs>
          <w:tab w:val="left" w:pos="4201"/>
        </w:tabs>
        <w:ind w:left="4200"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0"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ocumentProtection w:edit="forms" w:enforcement="1" w:cryptProviderType="rsaFull" w:cryptAlgorithmClass="hash" w:cryptAlgorithmType="typeAny" w:cryptAlgorithmSid="4" w:cryptSpinCount="100000" w:hash="5qYzoaKE8AINeLoVL6dPRImXYOo=" w:salt="asiTS/y9fO1kDwc1TLT/t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kZmE3NWUzMzRiYjdkY2ZkNDIxMzQ0MWM2ODg5YWYifQ=="/>
  </w:docVars>
  <w:rsids>
    <w:rsidRoot w:val="00CE5644"/>
    <w:rsid w:val="0000040A"/>
    <w:rsid w:val="000009B4"/>
    <w:rsid w:val="00000A94"/>
    <w:rsid w:val="00001972"/>
    <w:rsid w:val="00001D9A"/>
    <w:rsid w:val="0000329F"/>
    <w:rsid w:val="00005396"/>
    <w:rsid w:val="00007B3A"/>
    <w:rsid w:val="000107E0"/>
    <w:rsid w:val="00011FDE"/>
    <w:rsid w:val="00012FFD"/>
    <w:rsid w:val="00014162"/>
    <w:rsid w:val="00014340"/>
    <w:rsid w:val="00016A9C"/>
    <w:rsid w:val="0002061B"/>
    <w:rsid w:val="00020E88"/>
    <w:rsid w:val="00022184"/>
    <w:rsid w:val="00022762"/>
    <w:rsid w:val="000238E0"/>
    <w:rsid w:val="000249DB"/>
    <w:rsid w:val="0002595E"/>
    <w:rsid w:val="0002720F"/>
    <w:rsid w:val="000303C3"/>
    <w:rsid w:val="000331D3"/>
    <w:rsid w:val="000346A5"/>
    <w:rsid w:val="00035750"/>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1CFC"/>
    <w:rsid w:val="00073C8C"/>
    <w:rsid w:val="00077B64"/>
    <w:rsid w:val="00080A1C"/>
    <w:rsid w:val="00082317"/>
    <w:rsid w:val="00083D2C"/>
    <w:rsid w:val="00086AA1"/>
    <w:rsid w:val="00087A77"/>
    <w:rsid w:val="00090CA6"/>
    <w:rsid w:val="0009185D"/>
    <w:rsid w:val="0009221A"/>
    <w:rsid w:val="00092B8A"/>
    <w:rsid w:val="00092FB0"/>
    <w:rsid w:val="000934C5"/>
    <w:rsid w:val="00093D25"/>
    <w:rsid w:val="00093DAB"/>
    <w:rsid w:val="00094D73"/>
    <w:rsid w:val="00096D63"/>
    <w:rsid w:val="000A0B60"/>
    <w:rsid w:val="000A0EB8"/>
    <w:rsid w:val="000A19FC"/>
    <w:rsid w:val="000A296B"/>
    <w:rsid w:val="000A7311"/>
    <w:rsid w:val="000B060F"/>
    <w:rsid w:val="000B117D"/>
    <w:rsid w:val="000B1592"/>
    <w:rsid w:val="000B1FF2"/>
    <w:rsid w:val="000B3CDA"/>
    <w:rsid w:val="000B6A0B"/>
    <w:rsid w:val="000C0F6C"/>
    <w:rsid w:val="000C11DB"/>
    <w:rsid w:val="000C1492"/>
    <w:rsid w:val="000C2FBD"/>
    <w:rsid w:val="000C471F"/>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1D10"/>
    <w:rsid w:val="000F3853"/>
    <w:rsid w:val="000F4050"/>
    <w:rsid w:val="000F4838"/>
    <w:rsid w:val="000F4AEA"/>
    <w:rsid w:val="000F5A75"/>
    <w:rsid w:val="000F67E9"/>
    <w:rsid w:val="00101715"/>
    <w:rsid w:val="00104926"/>
    <w:rsid w:val="00113B1E"/>
    <w:rsid w:val="0011711C"/>
    <w:rsid w:val="001233D0"/>
    <w:rsid w:val="00124E4F"/>
    <w:rsid w:val="001260B7"/>
    <w:rsid w:val="0012635B"/>
    <w:rsid w:val="001265CB"/>
    <w:rsid w:val="0013080B"/>
    <w:rsid w:val="001321C6"/>
    <w:rsid w:val="001325C4"/>
    <w:rsid w:val="00133010"/>
    <w:rsid w:val="001338EE"/>
    <w:rsid w:val="00133AAE"/>
    <w:rsid w:val="00135323"/>
    <w:rsid w:val="001356C4"/>
    <w:rsid w:val="00137565"/>
    <w:rsid w:val="00141114"/>
    <w:rsid w:val="00142969"/>
    <w:rsid w:val="001446C2"/>
    <w:rsid w:val="00145072"/>
    <w:rsid w:val="001457E7"/>
    <w:rsid w:val="00145D9D"/>
    <w:rsid w:val="00146388"/>
    <w:rsid w:val="00147FEC"/>
    <w:rsid w:val="001529E5"/>
    <w:rsid w:val="00152FB3"/>
    <w:rsid w:val="00153C7E"/>
    <w:rsid w:val="00156B25"/>
    <w:rsid w:val="00156E1A"/>
    <w:rsid w:val="00157894"/>
    <w:rsid w:val="00157B55"/>
    <w:rsid w:val="001642FA"/>
    <w:rsid w:val="001649EB"/>
    <w:rsid w:val="00164BAF"/>
    <w:rsid w:val="00164FA8"/>
    <w:rsid w:val="00165065"/>
    <w:rsid w:val="00165434"/>
    <w:rsid w:val="0016580B"/>
    <w:rsid w:val="00165CF9"/>
    <w:rsid w:val="00165F49"/>
    <w:rsid w:val="00166B88"/>
    <w:rsid w:val="0016770A"/>
    <w:rsid w:val="00170804"/>
    <w:rsid w:val="001708E9"/>
    <w:rsid w:val="00170AFE"/>
    <w:rsid w:val="00170E31"/>
    <w:rsid w:val="0017340B"/>
    <w:rsid w:val="00173FB1"/>
    <w:rsid w:val="00176DFD"/>
    <w:rsid w:val="001852C9"/>
    <w:rsid w:val="00187A0B"/>
    <w:rsid w:val="00190087"/>
    <w:rsid w:val="001913C4"/>
    <w:rsid w:val="001917D2"/>
    <w:rsid w:val="0019348F"/>
    <w:rsid w:val="00193A07"/>
    <w:rsid w:val="00194C95"/>
    <w:rsid w:val="00195C34"/>
    <w:rsid w:val="00196EF5"/>
    <w:rsid w:val="001A1A53"/>
    <w:rsid w:val="001A234A"/>
    <w:rsid w:val="001A4B64"/>
    <w:rsid w:val="001A4CF3"/>
    <w:rsid w:val="001A57FA"/>
    <w:rsid w:val="001A6696"/>
    <w:rsid w:val="001B06E8"/>
    <w:rsid w:val="001B319B"/>
    <w:rsid w:val="001B4CBA"/>
    <w:rsid w:val="001B71D0"/>
    <w:rsid w:val="001B71EE"/>
    <w:rsid w:val="001C04A8"/>
    <w:rsid w:val="001C0569"/>
    <w:rsid w:val="001C2C03"/>
    <w:rsid w:val="001C42F7"/>
    <w:rsid w:val="001C49E5"/>
    <w:rsid w:val="001C65FF"/>
    <w:rsid w:val="001C680C"/>
    <w:rsid w:val="001C7FEA"/>
    <w:rsid w:val="001D0499"/>
    <w:rsid w:val="001D06A8"/>
    <w:rsid w:val="001D0BBE"/>
    <w:rsid w:val="001D0ED4"/>
    <w:rsid w:val="001D212F"/>
    <w:rsid w:val="001D29D7"/>
    <w:rsid w:val="001D2DE7"/>
    <w:rsid w:val="001D411C"/>
    <w:rsid w:val="001E18F3"/>
    <w:rsid w:val="001E1B6A"/>
    <w:rsid w:val="001E2484"/>
    <w:rsid w:val="001E3CC4"/>
    <w:rsid w:val="001E447B"/>
    <w:rsid w:val="001E4882"/>
    <w:rsid w:val="001E73AB"/>
    <w:rsid w:val="001F092D"/>
    <w:rsid w:val="001F143A"/>
    <w:rsid w:val="001F1605"/>
    <w:rsid w:val="001F2508"/>
    <w:rsid w:val="001F4816"/>
    <w:rsid w:val="001F69B4"/>
    <w:rsid w:val="001F77C7"/>
    <w:rsid w:val="00200183"/>
    <w:rsid w:val="00200333"/>
    <w:rsid w:val="0020107D"/>
    <w:rsid w:val="00202AA4"/>
    <w:rsid w:val="002031F7"/>
    <w:rsid w:val="002040CE"/>
    <w:rsid w:val="002040E6"/>
    <w:rsid w:val="0020527B"/>
    <w:rsid w:val="00205F2C"/>
    <w:rsid w:val="00210135"/>
    <w:rsid w:val="00210B15"/>
    <w:rsid w:val="002142EA"/>
    <w:rsid w:val="00215ADD"/>
    <w:rsid w:val="00216862"/>
    <w:rsid w:val="002204BB"/>
    <w:rsid w:val="00221B79"/>
    <w:rsid w:val="00221C6B"/>
    <w:rsid w:val="00222BE7"/>
    <w:rsid w:val="002253A1"/>
    <w:rsid w:val="00225CF8"/>
    <w:rsid w:val="0022794E"/>
    <w:rsid w:val="00231E57"/>
    <w:rsid w:val="00233D64"/>
    <w:rsid w:val="0023482A"/>
    <w:rsid w:val="002359CB"/>
    <w:rsid w:val="00236E03"/>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353C"/>
    <w:rsid w:val="00281BB8"/>
    <w:rsid w:val="00281E9E"/>
    <w:rsid w:val="002822E6"/>
    <w:rsid w:val="00282405"/>
    <w:rsid w:val="002839B6"/>
    <w:rsid w:val="00285170"/>
    <w:rsid w:val="00285361"/>
    <w:rsid w:val="00285FB8"/>
    <w:rsid w:val="00286D80"/>
    <w:rsid w:val="002902F9"/>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A1C"/>
    <w:rsid w:val="002A7C07"/>
    <w:rsid w:val="002A7F44"/>
    <w:rsid w:val="002B0C40"/>
    <w:rsid w:val="002B1966"/>
    <w:rsid w:val="002B2574"/>
    <w:rsid w:val="002B4508"/>
    <w:rsid w:val="002B5779"/>
    <w:rsid w:val="002B7332"/>
    <w:rsid w:val="002B7F51"/>
    <w:rsid w:val="002C09E7"/>
    <w:rsid w:val="002C0DA8"/>
    <w:rsid w:val="002C1E06"/>
    <w:rsid w:val="002C3F07"/>
    <w:rsid w:val="002C5278"/>
    <w:rsid w:val="002C7EBB"/>
    <w:rsid w:val="002D06C1"/>
    <w:rsid w:val="002D2C27"/>
    <w:rsid w:val="002D42B5"/>
    <w:rsid w:val="002D4602"/>
    <w:rsid w:val="002D49ED"/>
    <w:rsid w:val="002D4F1A"/>
    <w:rsid w:val="002D689B"/>
    <w:rsid w:val="002D6CAC"/>
    <w:rsid w:val="002D6EC6"/>
    <w:rsid w:val="002D79AC"/>
    <w:rsid w:val="002E039D"/>
    <w:rsid w:val="002E4D5A"/>
    <w:rsid w:val="002E6326"/>
    <w:rsid w:val="002F30E0"/>
    <w:rsid w:val="002F35E4"/>
    <w:rsid w:val="002F3730"/>
    <w:rsid w:val="002F38E1"/>
    <w:rsid w:val="002F4F55"/>
    <w:rsid w:val="002F6C7E"/>
    <w:rsid w:val="002F7AF6"/>
    <w:rsid w:val="00300E63"/>
    <w:rsid w:val="00302F5F"/>
    <w:rsid w:val="0030441D"/>
    <w:rsid w:val="00306063"/>
    <w:rsid w:val="00310BC1"/>
    <w:rsid w:val="00313B85"/>
    <w:rsid w:val="00317988"/>
    <w:rsid w:val="003212E8"/>
    <w:rsid w:val="003221B4"/>
    <w:rsid w:val="0032258D"/>
    <w:rsid w:val="00322E62"/>
    <w:rsid w:val="00324D13"/>
    <w:rsid w:val="00324EDD"/>
    <w:rsid w:val="003331E4"/>
    <w:rsid w:val="003343C1"/>
    <w:rsid w:val="00336C64"/>
    <w:rsid w:val="00337162"/>
    <w:rsid w:val="0033727D"/>
    <w:rsid w:val="0034194F"/>
    <w:rsid w:val="00344605"/>
    <w:rsid w:val="003460B9"/>
    <w:rsid w:val="003474AA"/>
    <w:rsid w:val="003509C3"/>
    <w:rsid w:val="00350D1D"/>
    <w:rsid w:val="00352C83"/>
    <w:rsid w:val="00352F1A"/>
    <w:rsid w:val="00355EB6"/>
    <w:rsid w:val="0036107C"/>
    <w:rsid w:val="003615D2"/>
    <w:rsid w:val="0036429C"/>
    <w:rsid w:val="00364A53"/>
    <w:rsid w:val="003654CB"/>
    <w:rsid w:val="00365AA9"/>
    <w:rsid w:val="00365F86"/>
    <w:rsid w:val="00365F87"/>
    <w:rsid w:val="00366E89"/>
    <w:rsid w:val="003705F4"/>
    <w:rsid w:val="00370D58"/>
    <w:rsid w:val="00371316"/>
    <w:rsid w:val="00376713"/>
    <w:rsid w:val="0038021D"/>
    <w:rsid w:val="00381815"/>
    <w:rsid w:val="003819AF"/>
    <w:rsid w:val="003820E9"/>
    <w:rsid w:val="003824EE"/>
    <w:rsid w:val="00382DE7"/>
    <w:rsid w:val="00384FFC"/>
    <w:rsid w:val="003872FC"/>
    <w:rsid w:val="00387660"/>
    <w:rsid w:val="00387ADC"/>
    <w:rsid w:val="00390020"/>
    <w:rsid w:val="003903D6"/>
    <w:rsid w:val="00390EE6"/>
    <w:rsid w:val="0039118F"/>
    <w:rsid w:val="00391875"/>
    <w:rsid w:val="00392AD7"/>
    <w:rsid w:val="003938D9"/>
    <w:rsid w:val="00394376"/>
    <w:rsid w:val="003943FF"/>
    <w:rsid w:val="003974EB"/>
    <w:rsid w:val="00397CC5"/>
    <w:rsid w:val="003A1582"/>
    <w:rsid w:val="003A30AC"/>
    <w:rsid w:val="003A3332"/>
    <w:rsid w:val="003A3D9C"/>
    <w:rsid w:val="003A4077"/>
    <w:rsid w:val="003A4AA7"/>
    <w:rsid w:val="003B09AD"/>
    <w:rsid w:val="003B1F18"/>
    <w:rsid w:val="003B2ACF"/>
    <w:rsid w:val="003B5BF0"/>
    <w:rsid w:val="003B5FD9"/>
    <w:rsid w:val="003B60BF"/>
    <w:rsid w:val="003B6BE3"/>
    <w:rsid w:val="003C010C"/>
    <w:rsid w:val="003C0A6C"/>
    <w:rsid w:val="003C14F8"/>
    <w:rsid w:val="003C3E9D"/>
    <w:rsid w:val="003C456C"/>
    <w:rsid w:val="003C5A43"/>
    <w:rsid w:val="003C5D72"/>
    <w:rsid w:val="003D0519"/>
    <w:rsid w:val="003D0FF6"/>
    <w:rsid w:val="003D220D"/>
    <w:rsid w:val="003D246C"/>
    <w:rsid w:val="003D262C"/>
    <w:rsid w:val="003D6D61"/>
    <w:rsid w:val="003E0362"/>
    <w:rsid w:val="003E091D"/>
    <w:rsid w:val="003E1C53"/>
    <w:rsid w:val="003E2A69"/>
    <w:rsid w:val="003E2D49"/>
    <w:rsid w:val="003E2FD4"/>
    <w:rsid w:val="003E49F6"/>
    <w:rsid w:val="003E660F"/>
    <w:rsid w:val="003F0841"/>
    <w:rsid w:val="003F23D3"/>
    <w:rsid w:val="003F3F08"/>
    <w:rsid w:val="003F49F1"/>
    <w:rsid w:val="003F6272"/>
    <w:rsid w:val="003F6572"/>
    <w:rsid w:val="00400E72"/>
    <w:rsid w:val="00401400"/>
    <w:rsid w:val="00404869"/>
    <w:rsid w:val="0040514F"/>
    <w:rsid w:val="00405884"/>
    <w:rsid w:val="00407D39"/>
    <w:rsid w:val="0041477A"/>
    <w:rsid w:val="004167A3"/>
    <w:rsid w:val="004213CE"/>
    <w:rsid w:val="0043253C"/>
    <w:rsid w:val="00432DAA"/>
    <w:rsid w:val="00434305"/>
    <w:rsid w:val="00435DF7"/>
    <w:rsid w:val="004378F8"/>
    <w:rsid w:val="0044083F"/>
    <w:rsid w:val="00441AE7"/>
    <w:rsid w:val="0044259A"/>
    <w:rsid w:val="00443C3B"/>
    <w:rsid w:val="00445574"/>
    <w:rsid w:val="004467FB"/>
    <w:rsid w:val="00451BA3"/>
    <w:rsid w:val="00452D6B"/>
    <w:rsid w:val="00454484"/>
    <w:rsid w:val="0045517B"/>
    <w:rsid w:val="0046120F"/>
    <w:rsid w:val="00463B77"/>
    <w:rsid w:val="00463C7B"/>
    <w:rsid w:val="004644A6"/>
    <w:rsid w:val="004659BD"/>
    <w:rsid w:val="00465D52"/>
    <w:rsid w:val="00466519"/>
    <w:rsid w:val="00466D5B"/>
    <w:rsid w:val="00470775"/>
    <w:rsid w:val="00471AAC"/>
    <w:rsid w:val="004746B1"/>
    <w:rsid w:val="0047583F"/>
    <w:rsid w:val="00475DE8"/>
    <w:rsid w:val="00476579"/>
    <w:rsid w:val="004775A1"/>
    <w:rsid w:val="00481C44"/>
    <w:rsid w:val="00484936"/>
    <w:rsid w:val="00485C89"/>
    <w:rsid w:val="00486BE3"/>
    <w:rsid w:val="0048791E"/>
    <w:rsid w:val="004905E4"/>
    <w:rsid w:val="00490A89"/>
    <w:rsid w:val="00490AB4"/>
    <w:rsid w:val="00492F02"/>
    <w:rsid w:val="004939AE"/>
    <w:rsid w:val="004A12DF"/>
    <w:rsid w:val="004A1BA8"/>
    <w:rsid w:val="004A4B57"/>
    <w:rsid w:val="004A63FA"/>
    <w:rsid w:val="004A6A3D"/>
    <w:rsid w:val="004B0272"/>
    <w:rsid w:val="004B2701"/>
    <w:rsid w:val="004B2E1B"/>
    <w:rsid w:val="004B3814"/>
    <w:rsid w:val="004B3AA8"/>
    <w:rsid w:val="004B3E93"/>
    <w:rsid w:val="004B6BD7"/>
    <w:rsid w:val="004C1FBC"/>
    <w:rsid w:val="004C25A2"/>
    <w:rsid w:val="004C3F1D"/>
    <w:rsid w:val="004C458D"/>
    <w:rsid w:val="004C45F2"/>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F1817"/>
    <w:rsid w:val="004F29D8"/>
    <w:rsid w:val="004F33A7"/>
    <w:rsid w:val="004F391A"/>
    <w:rsid w:val="004F3CFB"/>
    <w:rsid w:val="004F6456"/>
    <w:rsid w:val="004F696E"/>
    <w:rsid w:val="004F6C71"/>
    <w:rsid w:val="00501139"/>
    <w:rsid w:val="0050278F"/>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3B0"/>
    <w:rsid w:val="00524D65"/>
    <w:rsid w:val="0052550C"/>
    <w:rsid w:val="00525B16"/>
    <w:rsid w:val="0053043F"/>
    <w:rsid w:val="005326B8"/>
    <w:rsid w:val="00533D04"/>
    <w:rsid w:val="00534804"/>
    <w:rsid w:val="00534BDF"/>
    <w:rsid w:val="005354EA"/>
    <w:rsid w:val="0053585F"/>
    <w:rsid w:val="00535EC4"/>
    <w:rsid w:val="00535ED9"/>
    <w:rsid w:val="0053692B"/>
    <w:rsid w:val="00541853"/>
    <w:rsid w:val="00541B95"/>
    <w:rsid w:val="00543BDA"/>
    <w:rsid w:val="005441CC"/>
    <w:rsid w:val="005479DA"/>
    <w:rsid w:val="00547BCC"/>
    <w:rsid w:val="0055013B"/>
    <w:rsid w:val="00551F6F"/>
    <w:rsid w:val="00555044"/>
    <w:rsid w:val="00556A0B"/>
    <w:rsid w:val="00561475"/>
    <w:rsid w:val="00562308"/>
    <w:rsid w:val="0056487B"/>
    <w:rsid w:val="00564FB9"/>
    <w:rsid w:val="00571CA5"/>
    <w:rsid w:val="00573D9E"/>
    <w:rsid w:val="005774C5"/>
    <w:rsid w:val="005801E3"/>
    <w:rsid w:val="00580786"/>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8B7"/>
    <w:rsid w:val="005B191C"/>
    <w:rsid w:val="005B29F7"/>
    <w:rsid w:val="005B4903"/>
    <w:rsid w:val="005B49EC"/>
    <w:rsid w:val="005B51CE"/>
    <w:rsid w:val="005B5885"/>
    <w:rsid w:val="005B5CD7"/>
    <w:rsid w:val="005B6CF6"/>
    <w:rsid w:val="005B7422"/>
    <w:rsid w:val="005B7893"/>
    <w:rsid w:val="005C29B8"/>
    <w:rsid w:val="005C5F21"/>
    <w:rsid w:val="005C7156"/>
    <w:rsid w:val="005D0C75"/>
    <w:rsid w:val="005D15A8"/>
    <w:rsid w:val="005D270B"/>
    <w:rsid w:val="005D4171"/>
    <w:rsid w:val="005D6A95"/>
    <w:rsid w:val="005D6B2C"/>
    <w:rsid w:val="005D6D9C"/>
    <w:rsid w:val="005E2335"/>
    <w:rsid w:val="005E34CA"/>
    <w:rsid w:val="005E3C18"/>
    <w:rsid w:val="005E4250"/>
    <w:rsid w:val="005E6812"/>
    <w:rsid w:val="005E7881"/>
    <w:rsid w:val="005E78E0"/>
    <w:rsid w:val="005F0D9C"/>
    <w:rsid w:val="005F284E"/>
    <w:rsid w:val="006015CE"/>
    <w:rsid w:val="00604784"/>
    <w:rsid w:val="00606419"/>
    <w:rsid w:val="00606DEB"/>
    <w:rsid w:val="00607D29"/>
    <w:rsid w:val="00612952"/>
    <w:rsid w:val="0061297D"/>
    <w:rsid w:val="00614CC1"/>
    <w:rsid w:val="00615A9D"/>
    <w:rsid w:val="00617387"/>
    <w:rsid w:val="006205D6"/>
    <w:rsid w:val="0062144A"/>
    <w:rsid w:val="006252D8"/>
    <w:rsid w:val="006259BC"/>
    <w:rsid w:val="0062636B"/>
    <w:rsid w:val="00632182"/>
    <w:rsid w:val="00632AE0"/>
    <w:rsid w:val="00633C17"/>
    <w:rsid w:val="00634D9E"/>
    <w:rsid w:val="00636DCC"/>
    <w:rsid w:val="00636E3E"/>
    <w:rsid w:val="006379F7"/>
    <w:rsid w:val="00637E4D"/>
    <w:rsid w:val="00640620"/>
    <w:rsid w:val="00641A1F"/>
    <w:rsid w:val="00641C79"/>
    <w:rsid w:val="00645904"/>
    <w:rsid w:val="00651122"/>
    <w:rsid w:val="00651ACB"/>
    <w:rsid w:val="00651C47"/>
    <w:rsid w:val="00652AB2"/>
    <w:rsid w:val="00653FED"/>
    <w:rsid w:val="00654EC0"/>
    <w:rsid w:val="0065525B"/>
    <w:rsid w:val="00655755"/>
    <w:rsid w:val="00655D4F"/>
    <w:rsid w:val="00656D29"/>
    <w:rsid w:val="00661416"/>
    <w:rsid w:val="00663AB2"/>
    <w:rsid w:val="006640E5"/>
    <w:rsid w:val="006646F1"/>
    <w:rsid w:val="00664929"/>
    <w:rsid w:val="00664F62"/>
    <w:rsid w:val="006655E1"/>
    <w:rsid w:val="00665ECB"/>
    <w:rsid w:val="00672060"/>
    <w:rsid w:val="00672BFD"/>
    <w:rsid w:val="00672EF3"/>
    <w:rsid w:val="006770F4"/>
    <w:rsid w:val="00677A84"/>
    <w:rsid w:val="00680002"/>
    <w:rsid w:val="0068026D"/>
    <w:rsid w:val="00680A27"/>
    <w:rsid w:val="006816A4"/>
    <w:rsid w:val="006819B8"/>
    <w:rsid w:val="006840A6"/>
    <w:rsid w:val="006850CD"/>
    <w:rsid w:val="00685AAB"/>
    <w:rsid w:val="00697282"/>
    <w:rsid w:val="006A07AA"/>
    <w:rsid w:val="006A1452"/>
    <w:rsid w:val="006A25E5"/>
    <w:rsid w:val="006A2B46"/>
    <w:rsid w:val="006A336D"/>
    <w:rsid w:val="006A37B9"/>
    <w:rsid w:val="006A542E"/>
    <w:rsid w:val="006A597F"/>
    <w:rsid w:val="006B2672"/>
    <w:rsid w:val="006B54BF"/>
    <w:rsid w:val="006B5F44"/>
    <w:rsid w:val="006B5F90"/>
    <w:rsid w:val="006B62E4"/>
    <w:rsid w:val="006C0A0D"/>
    <w:rsid w:val="006C1BBA"/>
    <w:rsid w:val="006C2079"/>
    <w:rsid w:val="006C5A62"/>
    <w:rsid w:val="006C5D68"/>
    <w:rsid w:val="006C6976"/>
    <w:rsid w:val="006C6DD0"/>
    <w:rsid w:val="006D04EA"/>
    <w:rsid w:val="006D16C4"/>
    <w:rsid w:val="006D23B4"/>
    <w:rsid w:val="006D3E96"/>
    <w:rsid w:val="006D4515"/>
    <w:rsid w:val="006D4BB1"/>
    <w:rsid w:val="006D6593"/>
    <w:rsid w:val="006E3AAC"/>
    <w:rsid w:val="006E7DB8"/>
    <w:rsid w:val="006F03A8"/>
    <w:rsid w:val="006F22E7"/>
    <w:rsid w:val="006F2ACA"/>
    <w:rsid w:val="006F2ADC"/>
    <w:rsid w:val="006F2BFE"/>
    <w:rsid w:val="006F31E9"/>
    <w:rsid w:val="006F6284"/>
    <w:rsid w:val="007002C5"/>
    <w:rsid w:val="00704387"/>
    <w:rsid w:val="00707669"/>
    <w:rsid w:val="00711CBA"/>
    <w:rsid w:val="00711FB5"/>
    <w:rsid w:val="00712A01"/>
    <w:rsid w:val="00714F58"/>
    <w:rsid w:val="007214DE"/>
    <w:rsid w:val="00722FBF"/>
    <w:rsid w:val="00722FC2"/>
    <w:rsid w:val="0072463A"/>
    <w:rsid w:val="00724E1B"/>
    <w:rsid w:val="00725949"/>
    <w:rsid w:val="00727FA2"/>
    <w:rsid w:val="00730A32"/>
    <w:rsid w:val="007322D9"/>
    <w:rsid w:val="00732BC0"/>
    <w:rsid w:val="0073720F"/>
    <w:rsid w:val="00737796"/>
    <w:rsid w:val="0074090C"/>
    <w:rsid w:val="00741327"/>
    <w:rsid w:val="0074165C"/>
    <w:rsid w:val="00742335"/>
    <w:rsid w:val="00742AAF"/>
    <w:rsid w:val="00742C35"/>
    <w:rsid w:val="007432CA"/>
    <w:rsid w:val="007439EB"/>
    <w:rsid w:val="00743CB4"/>
    <w:rsid w:val="00743F0A"/>
    <w:rsid w:val="007444E8"/>
    <w:rsid w:val="0074548E"/>
    <w:rsid w:val="00745773"/>
    <w:rsid w:val="00746800"/>
    <w:rsid w:val="007501A8"/>
    <w:rsid w:val="00750D61"/>
    <w:rsid w:val="00750EE1"/>
    <w:rsid w:val="00752B4D"/>
    <w:rsid w:val="00752BCF"/>
    <w:rsid w:val="00755402"/>
    <w:rsid w:val="00756B26"/>
    <w:rsid w:val="00756EDF"/>
    <w:rsid w:val="007600E3"/>
    <w:rsid w:val="00765C43"/>
    <w:rsid w:val="00765EFB"/>
    <w:rsid w:val="007671CA"/>
    <w:rsid w:val="00767C61"/>
    <w:rsid w:val="0077008A"/>
    <w:rsid w:val="0077036B"/>
    <w:rsid w:val="00773C1F"/>
    <w:rsid w:val="00774DA4"/>
    <w:rsid w:val="00776599"/>
    <w:rsid w:val="0078114B"/>
    <w:rsid w:val="00781DD2"/>
    <w:rsid w:val="00783ECF"/>
    <w:rsid w:val="0078413A"/>
    <w:rsid w:val="00785ECE"/>
    <w:rsid w:val="0079104E"/>
    <w:rsid w:val="00793AF8"/>
    <w:rsid w:val="00794061"/>
    <w:rsid w:val="007959E8"/>
    <w:rsid w:val="00795E9C"/>
    <w:rsid w:val="007A0521"/>
    <w:rsid w:val="007A2E12"/>
    <w:rsid w:val="007A3475"/>
    <w:rsid w:val="007A41C8"/>
    <w:rsid w:val="007A54CE"/>
    <w:rsid w:val="007A6FD9"/>
    <w:rsid w:val="007A7FFA"/>
    <w:rsid w:val="007B04EB"/>
    <w:rsid w:val="007B0D4F"/>
    <w:rsid w:val="007B3052"/>
    <w:rsid w:val="007B5A3D"/>
    <w:rsid w:val="007B5B95"/>
    <w:rsid w:val="007B6032"/>
    <w:rsid w:val="007B68EA"/>
    <w:rsid w:val="007B7453"/>
    <w:rsid w:val="007C18F0"/>
    <w:rsid w:val="007C2D89"/>
    <w:rsid w:val="007C2FF1"/>
    <w:rsid w:val="007C4593"/>
    <w:rsid w:val="007C5309"/>
    <w:rsid w:val="007C6069"/>
    <w:rsid w:val="007C6E72"/>
    <w:rsid w:val="007D06C4"/>
    <w:rsid w:val="007D1352"/>
    <w:rsid w:val="007D2508"/>
    <w:rsid w:val="007D346A"/>
    <w:rsid w:val="007D5886"/>
    <w:rsid w:val="007D6518"/>
    <w:rsid w:val="007D76BD"/>
    <w:rsid w:val="007E0BF1"/>
    <w:rsid w:val="007F0ED8"/>
    <w:rsid w:val="007F0F63"/>
    <w:rsid w:val="007F11F3"/>
    <w:rsid w:val="007F75CE"/>
    <w:rsid w:val="008013A4"/>
    <w:rsid w:val="008027CE"/>
    <w:rsid w:val="00802F42"/>
    <w:rsid w:val="00803E93"/>
    <w:rsid w:val="00804383"/>
    <w:rsid w:val="00804BB7"/>
    <w:rsid w:val="00804D41"/>
    <w:rsid w:val="00810257"/>
    <w:rsid w:val="008104F5"/>
    <w:rsid w:val="008109DE"/>
    <w:rsid w:val="00811072"/>
    <w:rsid w:val="00811369"/>
    <w:rsid w:val="0081282E"/>
    <w:rsid w:val="00815419"/>
    <w:rsid w:val="008163C8"/>
    <w:rsid w:val="008164A1"/>
    <w:rsid w:val="00817325"/>
    <w:rsid w:val="0081760C"/>
    <w:rsid w:val="008209E6"/>
    <w:rsid w:val="00823303"/>
    <w:rsid w:val="00823363"/>
    <w:rsid w:val="008233B2"/>
    <w:rsid w:val="00823A9F"/>
    <w:rsid w:val="00823C85"/>
    <w:rsid w:val="00825138"/>
    <w:rsid w:val="008269DD"/>
    <w:rsid w:val="00830621"/>
    <w:rsid w:val="0083348C"/>
    <w:rsid w:val="008338CC"/>
    <w:rsid w:val="008373D3"/>
    <w:rsid w:val="00840617"/>
    <w:rsid w:val="00840F84"/>
    <w:rsid w:val="00842A47"/>
    <w:rsid w:val="008435A8"/>
    <w:rsid w:val="00843C13"/>
    <w:rsid w:val="008454F8"/>
    <w:rsid w:val="0085173A"/>
    <w:rsid w:val="0085354C"/>
    <w:rsid w:val="00854A49"/>
    <w:rsid w:val="008558DE"/>
    <w:rsid w:val="008603CE"/>
    <w:rsid w:val="008620FC"/>
    <w:rsid w:val="008627A5"/>
    <w:rsid w:val="00863E05"/>
    <w:rsid w:val="00865ACA"/>
    <w:rsid w:val="00865D28"/>
    <w:rsid w:val="00865F85"/>
    <w:rsid w:val="00867C10"/>
    <w:rsid w:val="00870439"/>
    <w:rsid w:val="00870DA1"/>
    <w:rsid w:val="008719D4"/>
    <w:rsid w:val="008775A4"/>
    <w:rsid w:val="00883F93"/>
    <w:rsid w:val="00884DB3"/>
    <w:rsid w:val="00885A9D"/>
    <w:rsid w:val="008864F6"/>
    <w:rsid w:val="00890136"/>
    <w:rsid w:val="0089049D"/>
    <w:rsid w:val="008928C9"/>
    <w:rsid w:val="008930CB"/>
    <w:rsid w:val="008938DC"/>
    <w:rsid w:val="00893FD1"/>
    <w:rsid w:val="00894836"/>
    <w:rsid w:val="00895172"/>
    <w:rsid w:val="00895680"/>
    <w:rsid w:val="00896CB2"/>
    <w:rsid w:val="00896DFF"/>
    <w:rsid w:val="0089762C"/>
    <w:rsid w:val="008A173B"/>
    <w:rsid w:val="008A1893"/>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5389"/>
    <w:rsid w:val="008C619A"/>
    <w:rsid w:val="008D0CE8"/>
    <w:rsid w:val="008D1F93"/>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5D44"/>
    <w:rsid w:val="008E6A84"/>
    <w:rsid w:val="008E6D21"/>
    <w:rsid w:val="008F0CDC"/>
    <w:rsid w:val="008F17A3"/>
    <w:rsid w:val="008F1ED3"/>
    <w:rsid w:val="008F3734"/>
    <w:rsid w:val="008F4C29"/>
    <w:rsid w:val="008F70BD"/>
    <w:rsid w:val="008F788F"/>
    <w:rsid w:val="008F7EA2"/>
    <w:rsid w:val="00901252"/>
    <w:rsid w:val="00901FC0"/>
    <w:rsid w:val="00902722"/>
    <w:rsid w:val="009027BC"/>
    <w:rsid w:val="009029F7"/>
    <w:rsid w:val="009062E6"/>
    <w:rsid w:val="00911BE5"/>
    <w:rsid w:val="00913CA9"/>
    <w:rsid w:val="009145AE"/>
    <w:rsid w:val="009146CE"/>
    <w:rsid w:val="00914CA7"/>
    <w:rsid w:val="00915C3E"/>
    <w:rsid w:val="009161A8"/>
    <w:rsid w:val="00916E02"/>
    <w:rsid w:val="009245AE"/>
    <w:rsid w:val="009245F5"/>
    <w:rsid w:val="009249EC"/>
    <w:rsid w:val="009273B3"/>
    <w:rsid w:val="009305B5"/>
    <w:rsid w:val="0093456D"/>
    <w:rsid w:val="009378DD"/>
    <w:rsid w:val="009426F6"/>
    <w:rsid w:val="009429D5"/>
    <w:rsid w:val="00942BF1"/>
    <w:rsid w:val="00945180"/>
    <w:rsid w:val="00945428"/>
    <w:rsid w:val="0094607B"/>
    <w:rsid w:val="00950689"/>
    <w:rsid w:val="00953604"/>
    <w:rsid w:val="00954433"/>
    <w:rsid w:val="0095496B"/>
    <w:rsid w:val="00960F1E"/>
    <w:rsid w:val="009610DC"/>
    <w:rsid w:val="009611D8"/>
    <w:rsid w:val="00961490"/>
    <w:rsid w:val="0096381A"/>
    <w:rsid w:val="00965E04"/>
    <w:rsid w:val="009668CA"/>
    <w:rsid w:val="009674AD"/>
    <w:rsid w:val="00970CDC"/>
    <w:rsid w:val="00975346"/>
    <w:rsid w:val="00975727"/>
    <w:rsid w:val="00975F05"/>
    <w:rsid w:val="00977010"/>
    <w:rsid w:val="00977D02"/>
    <w:rsid w:val="00977FF9"/>
    <w:rsid w:val="009809BB"/>
    <w:rsid w:val="0098364B"/>
    <w:rsid w:val="009843CA"/>
    <w:rsid w:val="009908A3"/>
    <w:rsid w:val="009911AF"/>
    <w:rsid w:val="00991875"/>
    <w:rsid w:val="00991F92"/>
    <w:rsid w:val="00992985"/>
    <w:rsid w:val="00993889"/>
    <w:rsid w:val="00993E6B"/>
    <w:rsid w:val="0099551B"/>
    <w:rsid w:val="00996BD2"/>
    <w:rsid w:val="00997BF1"/>
    <w:rsid w:val="009A089C"/>
    <w:rsid w:val="009A118E"/>
    <w:rsid w:val="009A21CD"/>
    <w:rsid w:val="009A278C"/>
    <w:rsid w:val="009A2BC2"/>
    <w:rsid w:val="009A42C1"/>
    <w:rsid w:val="009A4E3E"/>
    <w:rsid w:val="009A5429"/>
    <w:rsid w:val="009A72AD"/>
    <w:rsid w:val="009B09E0"/>
    <w:rsid w:val="009B0BC5"/>
    <w:rsid w:val="009B1247"/>
    <w:rsid w:val="009B4DD7"/>
    <w:rsid w:val="009B5308"/>
    <w:rsid w:val="009B6029"/>
    <w:rsid w:val="009B6971"/>
    <w:rsid w:val="009C06FD"/>
    <w:rsid w:val="009C0FED"/>
    <w:rsid w:val="009C27F1"/>
    <w:rsid w:val="009C3152"/>
    <w:rsid w:val="009C3257"/>
    <w:rsid w:val="009C4CFA"/>
    <w:rsid w:val="009C5070"/>
    <w:rsid w:val="009D112C"/>
    <w:rsid w:val="009D1385"/>
    <w:rsid w:val="009D47FA"/>
    <w:rsid w:val="009D4C5B"/>
    <w:rsid w:val="009D50D2"/>
    <w:rsid w:val="009D61D1"/>
    <w:rsid w:val="009D6BCA"/>
    <w:rsid w:val="009E0F62"/>
    <w:rsid w:val="009E4A58"/>
    <w:rsid w:val="009E5A2D"/>
    <w:rsid w:val="009E5AB2"/>
    <w:rsid w:val="009E6219"/>
    <w:rsid w:val="009E6D06"/>
    <w:rsid w:val="009F03B3"/>
    <w:rsid w:val="009F221E"/>
    <w:rsid w:val="009F7CB4"/>
    <w:rsid w:val="00A0096C"/>
    <w:rsid w:val="00A01757"/>
    <w:rsid w:val="00A0244B"/>
    <w:rsid w:val="00A028C0"/>
    <w:rsid w:val="00A02BAE"/>
    <w:rsid w:val="00A03923"/>
    <w:rsid w:val="00A06A6B"/>
    <w:rsid w:val="00A07E47"/>
    <w:rsid w:val="00A129D0"/>
    <w:rsid w:val="00A12C33"/>
    <w:rsid w:val="00A138BA"/>
    <w:rsid w:val="00A14959"/>
    <w:rsid w:val="00A14C8E"/>
    <w:rsid w:val="00A153D9"/>
    <w:rsid w:val="00A15F09"/>
    <w:rsid w:val="00A169B6"/>
    <w:rsid w:val="00A2271D"/>
    <w:rsid w:val="00A237D5"/>
    <w:rsid w:val="00A26393"/>
    <w:rsid w:val="00A30EFC"/>
    <w:rsid w:val="00A31984"/>
    <w:rsid w:val="00A32D73"/>
    <w:rsid w:val="00A3367B"/>
    <w:rsid w:val="00A354E7"/>
    <w:rsid w:val="00A3597D"/>
    <w:rsid w:val="00A36DD1"/>
    <w:rsid w:val="00A37B96"/>
    <w:rsid w:val="00A4006C"/>
    <w:rsid w:val="00A40091"/>
    <w:rsid w:val="00A4030F"/>
    <w:rsid w:val="00A41750"/>
    <w:rsid w:val="00A41C79"/>
    <w:rsid w:val="00A41CB5"/>
    <w:rsid w:val="00A42CDF"/>
    <w:rsid w:val="00A4452E"/>
    <w:rsid w:val="00A4472C"/>
    <w:rsid w:val="00A44E69"/>
    <w:rsid w:val="00A4661E"/>
    <w:rsid w:val="00A5397E"/>
    <w:rsid w:val="00A55BD6"/>
    <w:rsid w:val="00A55D50"/>
    <w:rsid w:val="00A57142"/>
    <w:rsid w:val="00A648CD"/>
    <w:rsid w:val="00A6537A"/>
    <w:rsid w:val="00A677BA"/>
    <w:rsid w:val="00A67866"/>
    <w:rsid w:val="00A70B07"/>
    <w:rsid w:val="00A723F8"/>
    <w:rsid w:val="00A761C7"/>
    <w:rsid w:val="00A77CCB"/>
    <w:rsid w:val="00A83581"/>
    <w:rsid w:val="00A83D8D"/>
    <w:rsid w:val="00A8446B"/>
    <w:rsid w:val="00A8473F"/>
    <w:rsid w:val="00A862D6"/>
    <w:rsid w:val="00A8715E"/>
    <w:rsid w:val="00A91EAF"/>
    <w:rsid w:val="00A9295B"/>
    <w:rsid w:val="00A93B09"/>
    <w:rsid w:val="00A952D7"/>
    <w:rsid w:val="00A963F7"/>
    <w:rsid w:val="00A96AD8"/>
    <w:rsid w:val="00AA052C"/>
    <w:rsid w:val="00AA1E45"/>
    <w:rsid w:val="00AA4286"/>
    <w:rsid w:val="00AA456B"/>
    <w:rsid w:val="00AA57F5"/>
    <w:rsid w:val="00AA672E"/>
    <w:rsid w:val="00AA6EC9"/>
    <w:rsid w:val="00AB0288"/>
    <w:rsid w:val="00AB09C8"/>
    <w:rsid w:val="00AB0A3D"/>
    <w:rsid w:val="00AB4678"/>
    <w:rsid w:val="00AB6309"/>
    <w:rsid w:val="00AB65F5"/>
    <w:rsid w:val="00AB6C5F"/>
    <w:rsid w:val="00AB7129"/>
    <w:rsid w:val="00AC27A6"/>
    <w:rsid w:val="00AC30F7"/>
    <w:rsid w:val="00AC3A5A"/>
    <w:rsid w:val="00AC420E"/>
    <w:rsid w:val="00AC4D95"/>
    <w:rsid w:val="00AC5DF4"/>
    <w:rsid w:val="00AD0AEF"/>
    <w:rsid w:val="00AD11B7"/>
    <w:rsid w:val="00AD1A94"/>
    <w:rsid w:val="00AD1C05"/>
    <w:rsid w:val="00AD3A57"/>
    <w:rsid w:val="00AD4126"/>
    <w:rsid w:val="00AD421C"/>
    <w:rsid w:val="00AD44FA"/>
    <w:rsid w:val="00AE070A"/>
    <w:rsid w:val="00AE101C"/>
    <w:rsid w:val="00AE2A69"/>
    <w:rsid w:val="00AE37E5"/>
    <w:rsid w:val="00AE5EB4"/>
    <w:rsid w:val="00AE6281"/>
    <w:rsid w:val="00AF0C18"/>
    <w:rsid w:val="00AF47C5"/>
    <w:rsid w:val="00AF5398"/>
    <w:rsid w:val="00B049AF"/>
    <w:rsid w:val="00B07242"/>
    <w:rsid w:val="00B10534"/>
    <w:rsid w:val="00B113DB"/>
    <w:rsid w:val="00B11D8A"/>
    <w:rsid w:val="00B12981"/>
    <w:rsid w:val="00B147DD"/>
    <w:rsid w:val="00B156FD"/>
    <w:rsid w:val="00B1579C"/>
    <w:rsid w:val="00B21F61"/>
    <w:rsid w:val="00B22FBE"/>
    <w:rsid w:val="00B24A65"/>
    <w:rsid w:val="00B261F1"/>
    <w:rsid w:val="00B265BC"/>
    <w:rsid w:val="00B313FC"/>
    <w:rsid w:val="00B31FB1"/>
    <w:rsid w:val="00B32E9B"/>
    <w:rsid w:val="00B333DE"/>
    <w:rsid w:val="00B33952"/>
    <w:rsid w:val="00B33C5E"/>
    <w:rsid w:val="00B342F4"/>
    <w:rsid w:val="00B34369"/>
    <w:rsid w:val="00B34DC2"/>
    <w:rsid w:val="00B351C7"/>
    <w:rsid w:val="00B35D0D"/>
    <w:rsid w:val="00B3737F"/>
    <w:rsid w:val="00B376EC"/>
    <w:rsid w:val="00B378E5"/>
    <w:rsid w:val="00B405BC"/>
    <w:rsid w:val="00B4346D"/>
    <w:rsid w:val="00B440F4"/>
    <w:rsid w:val="00B447A5"/>
    <w:rsid w:val="00B4654C"/>
    <w:rsid w:val="00B47293"/>
    <w:rsid w:val="00B50477"/>
    <w:rsid w:val="00B50E50"/>
    <w:rsid w:val="00B52120"/>
    <w:rsid w:val="00B54ABC"/>
    <w:rsid w:val="00B56FBE"/>
    <w:rsid w:val="00B60ACF"/>
    <w:rsid w:val="00B62B58"/>
    <w:rsid w:val="00B65149"/>
    <w:rsid w:val="00B66019"/>
    <w:rsid w:val="00B66567"/>
    <w:rsid w:val="00B66F52"/>
    <w:rsid w:val="00B66FE5"/>
    <w:rsid w:val="00B72880"/>
    <w:rsid w:val="00B758BF"/>
    <w:rsid w:val="00B77EC8"/>
    <w:rsid w:val="00B807FA"/>
    <w:rsid w:val="00B827A6"/>
    <w:rsid w:val="00B831CE"/>
    <w:rsid w:val="00B86677"/>
    <w:rsid w:val="00B87131"/>
    <w:rsid w:val="00B913F7"/>
    <w:rsid w:val="00B939B1"/>
    <w:rsid w:val="00B96D40"/>
    <w:rsid w:val="00B97386"/>
    <w:rsid w:val="00BA263B"/>
    <w:rsid w:val="00BA42B2"/>
    <w:rsid w:val="00BA58D4"/>
    <w:rsid w:val="00BA5B9E"/>
    <w:rsid w:val="00BA6506"/>
    <w:rsid w:val="00BA7C9A"/>
    <w:rsid w:val="00BB5F8F"/>
    <w:rsid w:val="00BB657A"/>
    <w:rsid w:val="00BC0CCA"/>
    <w:rsid w:val="00BC1A4E"/>
    <w:rsid w:val="00BC5DC7"/>
    <w:rsid w:val="00BC6B8B"/>
    <w:rsid w:val="00BC73D8"/>
    <w:rsid w:val="00BC79D4"/>
    <w:rsid w:val="00BD17F4"/>
    <w:rsid w:val="00BD52D7"/>
    <w:rsid w:val="00BD5AD2"/>
    <w:rsid w:val="00BD606D"/>
    <w:rsid w:val="00BE22F3"/>
    <w:rsid w:val="00BE5B52"/>
    <w:rsid w:val="00BE7B8D"/>
    <w:rsid w:val="00BF0993"/>
    <w:rsid w:val="00BF10A9"/>
    <w:rsid w:val="00BF1703"/>
    <w:rsid w:val="00BF231C"/>
    <w:rsid w:val="00BF51E5"/>
    <w:rsid w:val="00BF74A6"/>
    <w:rsid w:val="00C013AD"/>
    <w:rsid w:val="00C04904"/>
    <w:rsid w:val="00C056B3"/>
    <w:rsid w:val="00C07F64"/>
    <w:rsid w:val="00C103E5"/>
    <w:rsid w:val="00C13319"/>
    <w:rsid w:val="00C13EE9"/>
    <w:rsid w:val="00C14577"/>
    <w:rsid w:val="00C21540"/>
    <w:rsid w:val="00C21906"/>
    <w:rsid w:val="00C21BFA"/>
    <w:rsid w:val="00C24C8D"/>
    <w:rsid w:val="00C25FE2"/>
    <w:rsid w:val="00C26B53"/>
    <w:rsid w:val="00C279B2"/>
    <w:rsid w:val="00C309F7"/>
    <w:rsid w:val="00C33E50"/>
    <w:rsid w:val="00C34C20"/>
    <w:rsid w:val="00C35A3E"/>
    <w:rsid w:val="00C36AFD"/>
    <w:rsid w:val="00C42130"/>
    <w:rsid w:val="00C423A4"/>
    <w:rsid w:val="00C423E3"/>
    <w:rsid w:val="00C44BF5"/>
    <w:rsid w:val="00C459AE"/>
    <w:rsid w:val="00C51E23"/>
    <w:rsid w:val="00C521D6"/>
    <w:rsid w:val="00C55232"/>
    <w:rsid w:val="00C553A4"/>
    <w:rsid w:val="00C55A06"/>
    <w:rsid w:val="00C55D03"/>
    <w:rsid w:val="00C601BC"/>
    <w:rsid w:val="00C6329F"/>
    <w:rsid w:val="00C63340"/>
    <w:rsid w:val="00C643F9"/>
    <w:rsid w:val="00C64E95"/>
    <w:rsid w:val="00C70A90"/>
    <w:rsid w:val="00C71372"/>
    <w:rsid w:val="00C72410"/>
    <w:rsid w:val="00C7287F"/>
    <w:rsid w:val="00C75FB6"/>
    <w:rsid w:val="00C80CB8"/>
    <w:rsid w:val="00C819F8"/>
    <w:rsid w:val="00C8248C"/>
    <w:rsid w:val="00C84E33"/>
    <w:rsid w:val="00C86D6F"/>
    <w:rsid w:val="00C87369"/>
    <w:rsid w:val="00C905FC"/>
    <w:rsid w:val="00C92D03"/>
    <w:rsid w:val="00C9319C"/>
    <w:rsid w:val="00C9430C"/>
    <w:rsid w:val="00C9435D"/>
    <w:rsid w:val="00C94DF2"/>
    <w:rsid w:val="00C96741"/>
    <w:rsid w:val="00CA17EA"/>
    <w:rsid w:val="00CA2D1B"/>
    <w:rsid w:val="00CA375D"/>
    <w:rsid w:val="00CA662A"/>
    <w:rsid w:val="00CA780B"/>
    <w:rsid w:val="00CA7AFD"/>
    <w:rsid w:val="00CA7C3C"/>
    <w:rsid w:val="00CA7F0A"/>
    <w:rsid w:val="00CB0189"/>
    <w:rsid w:val="00CB0BA2"/>
    <w:rsid w:val="00CB1A42"/>
    <w:rsid w:val="00CB1B0C"/>
    <w:rsid w:val="00CB2C0B"/>
    <w:rsid w:val="00CB517D"/>
    <w:rsid w:val="00CB51E9"/>
    <w:rsid w:val="00CC038D"/>
    <w:rsid w:val="00CC08DB"/>
    <w:rsid w:val="00CC3441"/>
    <w:rsid w:val="00CC39FF"/>
    <w:rsid w:val="00CC3C2F"/>
    <w:rsid w:val="00CC4AC8"/>
    <w:rsid w:val="00CC5233"/>
    <w:rsid w:val="00CC5DE6"/>
    <w:rsid w:val="00CC6E4E"/>
    <w:rsid w:val="00CC6FE8"/>
    <w:rsid w:val="00CC7202"/>
    <w:rsid w:val="00CD01E2"/>
    <w:rsid w:val="00CD2808"/>
    <w:rsid w:val="00CD28BF"/>
    <w:rsid w:val="00CD4092"/>
    <w:rsid w:val="00CD4A20"/>
    <w:rsid w:val="00CD50A1"/>
    <w:rsid w:val="00CD519E"/>
    <w:rsid w:val="00CD563F"/>
    <w:rsid w:val="00CE0C4F"/>
    <w:rsid w:val="00CE30EA"/>
    <w:rsid w:val="00CE5644"/>
    <w:rsid w:val="00CF048A"/>
    <w:rsid w:val="00CF155A"/>
    <w:rsid w:val="00CF1B52"/>
    <w:rsid w:val="00CF1C32"/>
    <w:rsid w:val="00CF2947"/>
    <w:rsid w:val="00CF686F"/>
    <w:rsid w:val="00CF6E60"/>
    <w:rsid w:val="00CF7BCA"/>
    <w:rsid w:val="00D001A7"/>
    <w:rsid w:val="00D008FD"/>
    <w:rsid w:val="00D0321C"/>
    <w:rsid w:val="00D035EC"/>
    <w:rsid w:val="00D06AB1"/>
    <w:rsid w:val="00D06FC1"/>
    <w:rsid w:val="00D072ED"/>
    <w:rsid w:val="00D07A16"/>
    <w:rsid w:val="00D1067E"/>
    <w:rsid w:val="00D10F50"/>
    <w:rsid w:val="00D11272"/>
    <w:rsid w:val="00D126F5"/>
    <w:rsid w:val="00D1489E"/>
    <w:rsid w:val="00D20737"/>
    <w:rsid w:val="00D21458"/>
    <w:rsid w:val="00D21E81"/>
    <w:rsid w:val="00D223DE"/>
    <w:rsid w:val="00D2332B"/>
    <w:rsid w:val="00D25E37"/>
    <w:rsid w:val="00D2661A"/>
    <w:rsid w:val="00D27582"/>
    <w:rsid w:val="00D27EC4"/>
    <w:rsid w:val="00D32719"/>
    <w:rsid w:val="00D33333"/>
    <w:rsid w:val="00D352A2"/>
    <w:rsid w:val="00D379A5"/>
    <w:rsid w:val="00D4162B"/>
    <w:rsid w:val="00D4514F"/>
    <w:rsid w:val="00D451E2"/>
    <w:rsid w:val="00D45E89"/>
    <w:rsid w:val="00D45E8D"/>
    <w:rsid w:val="00D466AE"/>
    <w:rsid w:val="00D4734F"/>
    <w:rsid w:val="00D51333"/>
    <w:rsid w:val="00D51BF3"/>
    <w:rsid w:val="00D66846"/>
    <w:rsid w:val="00D675FB"/>
    <w:rsid w:val="00D71F25"/>
    <w:rsid w:val="00D72A9C"/>
    <w:rsid w:val="00D73A73"/>
    <w:rsid w:val="00D77031"/>
    <w:rsid w:val="00D84941"/>
    <w:rsid w:val="00D84FA1"/>
    <w:rsid w:val="00D851F0"/>
    <w:rsid w:val="00D86DB7"/>
    <w:rsid w:val="00D87BF5"/>
    <w:rsid w:val="00D90721"/>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78E5"/>
    <w:rsid w:val="00DD00FF"/>
    <w:rsid w:val="00DD0518"/>
    <w:rsid w:val="00DD0619"/>
    <w:rsid w:val="00DD07FB"/>
    <w:rsid w:val="00DD25C6"/>
    <w:rsid w:val="00DD4FE5"/>
    <w:rsid w:val="00DD54B0"/>
    <w:rsid w:val="00DD57EE"/>
    <w:rsid w:val="00DD6BCC"/>
    <w:rsid w:val="00DE0A4B"/>
    <w:rsid w:val="00DE2410"/>
    <w:rsid w:val="00DE2939"/>
    <w:rsid w:val="00DE66A8"/>
    <w:rsid w:val="00DE6E81"/>
    <w:rsid w:val="00DE703F"/>
    <w:rsid w:val="00DE7595"/>
    <w:rsid w:val="00DF1961"/>
    <w:rsid w:val="00DF44DE"/>
    <w:rsid w:val="00E01138"/>
    <w:rsid w:val="00E015F5"/>
    <w:rsid w:val="00E02DFB"/>
    <w:rsid w:val="00E030F9"/>
    <w:rsid w:val="00E0311A"/>
    <w:rsid w:val="00E03138"/>
    <w:rsid w:val="00E06404"/>
    <w:rsid w:val="00E072DE"/>
    <w:rsid w:val="00E078CE"/>
    <w:rsid w:val="00E11A85"/>
    <w:rsid w:val="00E12495"/>
    <w:rsid w:val="00E13BD7"/>
    <w:rsid w:val="00E15CCD"/>
    <w:rsid w:val="00E202EF"/>
    <w:rsid w:val="00E210B5"/>
    <w:rsid w:val="00E2210C"/>
    <w:rsid w:val="00E2552F"/>
    <w:rsid w:val="00E262D4"/>
    <w:rsid w:val="00E2779E"/>
    <w:rsid w:val="00E3137A"/>
    <w:rsid w:val="00E32CCF"/>
    <w:rsid w:val="00E343BB"/>
    <w:rsid w:val="00E34A98"/>
    <w:rsid w:val="00E35D1E"/>
    <w:rsid w:val="00E364F9"/>
    <w:rsid w:val="00E36548"/>
    <w:rsid w:val="00E365FA"/>
    <w:rsid w:val="00E36789"/>
    <w:rsid w:val="00E44A83"/>
    <w:rsid w:val="00E502C1"/>
    <w:rsid w:val="00E502DD"/>
    <w:rsid w:val="00E50D3A"/>
    <w:rsid w:val="00E51387"/>
    <w:rsid w:val="00E51E68"/>
    <w:rsid w:val="00E52EFD"/>
    <w:rsid w:val="00E5408A"/>
    <w:rsid w:val="00E56800"/>
    <w:rsid w:val="00E609FE"/>
    <w:rsid w:val="00E60C63"/>
    <w:rsid w:val="00E62FF9"/>
    <w:rsid w:val="00E635D6"/>
    <w:rsid w:val="00E639BC"/>
    <w:rsid w:val="00E664CC"/>
    <w:rsid w:val="00E70388"/>
    <w:rsid w:val="00E70F92"/>
    <w:rsid w:val="00E74313"/>
    <w:rsid w:val="00E747B8"/>
    <w:rsid w:val="00E74C54"/>
    <w:rsid w:val="00E77A03"/>
    <w:rsid w:val="00E822E8"/>
    <w:rsid w:val="00E82554"/>
    <w:rsid w:val="00E82606"/>
    <w:rsid w:val="00E831C1"/>
    <w:rsid w:val="00E8322D"/>
    <w:rsid w:val="00E846C8"/>
    <w:rsid w:val="00E84957"/>
    <w:rsid w:val="00E84A55"/>
    <w:rsid w:val="00E85BFF"/>
    <w:rsid w:val="00E90391"/>
    <w:rsid w:val="00E906C2"/>
    <w:rsid w:val="00E92536"/>
    <w:rsid w:val="00E9311F"/>
    <w:rsid w:val="00E934D1"/>
    <w:rsid w:val="00E94AF0"/>
    <w:rsid w:val="00E95D13"/>
    <w:rsid w:val="00E95DD3"/>
    <w:rsid w:val="00E969D5"/>
    <w:rsid w:val="00E97D44"/>
    <w:rsid w:val="00EA0242"/>
    <w:rsid w:val="00EA58D1"/>
    <w:rsid w:val="00EA5930"/>
    <w:rsid w:val="00EA593C"/>
    <w:rsid w:val="00EA5C8F"/>
    <w:rsid w:val="00EA61BC"/>
    <w:rsid w:val="00EA681A"/>
    <w:rsid w:val="00EA735B"/>
    <w:rsid w:val="00EB1E69"/>
    <w:rsid w:val="00EB1F70"/>
    <w:rsid w:val="00EB2086"/>
    <w:rsid w:val="00EB31ED"/>
    <w:rsid w:val="00EB3215"/>
    <w:rsid w:val="00EB5EDF"/>
    <w:rsid w:val="00EB60FE"/>
    <w:rsid w:val="00EB74DB"/>
    <w:rsid w:val="00EC0B28"/>
    <w:rsid w:val="00EC5359"/>
    <w:rsid w:val="00EC562A"/>
    <w:rsid w:val="00ED067A"/>
    <w:rsid w:val="00ED2B50"/>
    <w:rsid w:val="00ED5744"/>
    <w:rsid w:val="00EE0350"/>
    <w:rsid w:val="00EE0719"/>
    <w:rsid w:val="00EE0E80"/>
    <w:rsid w:val="00EE3CB3"/>
    <w:rsid w:val="00EE5F47"/>
    <w:rsid w:val="00EE613F"/>
    <w:rsid w:val="00EE7295"/>
    <w:rsid w:val="00EE7869"/>
    <w:rsid w:val="00EF054A"/>
    <w:rsid w:val="00EF1B63"/>
    <w:rsid w:val="00EF3235"/>
    <w:rsid w:val="00EF729D"/>
    <w:rsid w:val="00EF7E72"/>
    <w:rsid w:val="00F06D37"/>
    <w:rsid w:val="00F07B9D"/>
    <w:rsid w:val="00F07C14"/>
    <w:rsid w:val="00F11586"/>
    <w:rsid w:val="00F1183B"/>
    <w:rsid w:val="00F11C9F"/>
    <w:rsid w:val="00F12263"/>
    <w:rsid w:val="00F1409D"/>
    <w:rsid w:val="00F14214"/>
    <w:rsid w:val="00F157A9"/>
    <w:rsid w:val="00F16F00"/>
    <w:rsid w:val="00F24D47"/>
    <w:rsid w:val="00F25BB6"/>
    <w:rsid w:val="00F26B7E"/>
    <w:rsid w:val="00F27A3B"/>
    <w:rsid w:val="00F33817"/>
    <w:rsid w:val="00F349FA"/>
    <w:rsid w:val="00F35A71"/>
    <w:rsid w:val="00F37FD4"/>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29B8"/>
    <w:rsid w:val="00F833BA"/>
    <w:rsid w:val="00F84FD0"/>
    <w:rsid w:val="00F859A8"/>
    <w:rsid w:val="00F86D87"/>
    <w:rsid w:val="00F879F6"/>
    <w:rsid w:val="00F909F0"/>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6368"/>
    <w:rsid w:val="00FB7054"/>
    <w:rsid w:val="00FC17B7"/>
    <w:rsid w:val="00FC2CB7"/>
    <w:rsid w:val="00FC4090"/>
    <w:rsid w:val="00FC4394"/>
    <w:rsid w:val="00FC55B4"/>
    <w:rsid w:val="00FD00E6"/>
    <w:rsid w:val="00FD09A1"/>
    <w:rsid w:val="00FD2A7C"/>
    <w:rsid w:val="00FD4683"/>
    <w:rsid w:val="00FD59EB"/>
    <w:rsid w:val="00FD7299"/>
    <w:rsid w:val="00FD7333"/>
    <w:rsid w:val="00FE1FBE"/>
    <w:rsid w:val="00FE3901"/>
    <w:rsid w:val="00FE39D3"/>
    <w:rsid w:val="00FE4BCE"/>
    <w:rsid w:val="00FE54AE"/>
    <w:rsid w:val="00FE576A"/>
    <w:rsid w:val="00FE7E79"/>
    <w:rsid w:val="00FF3E7D"/>
    <w:rsid w:val="00FF5B99"/>
    <w:rsid w:val="00FF730C"/>
    <w:rsid w:val="00FF73F4"/>
    <w:rsid w:val="00FF7CE4"/>
    <w:rsid w:val="00FF7E39"/>
    <w:rsid w:val="08C952FC"/>
    <w:rsid w:val="1BF450C4"/>
    <w:rsid w:val="4D297CAB"/>
    <w:rsid w:val="573C1553"/>
    <w:rsid w:val="5DE30C71"/>
    <w:rsid w:val="6C4C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spacing w:before="280" w:after="290" w:line="376" w:lineRule="auto"/>
      <w:outlineLvl w:val="4"/>
    </w:pPr>
    <w:rPr>
      <w:b/>
      <w:bCs/>
      <w:sz w:val="28"/>
      <w:szCs w:val="28"/>
    </w:rPr>
  </w:style>
  <w:style w:type="paragraph" w:styleId="6">
    <w:name w:val="heading 6"/>
    <w:basedOn w:val="afff5"/>
    <w:next w:val="afff5"/>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spacing w:before="240" w:after="64" w:line="320" w:lineRule="auto"/>
      <w:outlineLvl w:val="6"/>
    </w:pPr>
    <w:rPr>
      <w:b/>
      <w:bCs/>
      <w:sz w:val="24"/>
      <w:szCs w:val="24"/>
    </w:rPr>
  </w:style>
  <w:style w:type="paragraph" w:styleId="8">
    <w:name w:val="heading 8"/>
    <w:basedOn w:val="afff5"/>
    <w:next w:val="afff5"/>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snapToGrid w:val="0"/>
      <w:jc w:val="right"/>
    </w:pPr>
    <w:rPr>
      <w:rFonts w:ascii="宋体"/>
      <w:sz w:val="18"/>
      <w:szCs w:val="18"/>
    </w:rPr>
  </w:style>
  <w:style w:type="paragraph" w:styleId="afffd">
    <w:name w:val="header"/>
    <w:basedOn w:val="afff5"/>
    <w:link w:val="Char2"/>
    <w:uiPriority w:val="99"/>
    <w:pPr>
      <w:tabs>
        <w:tab w:val="center" w:pos="4153"/>
        <w:tab w:val="right" w:pos="8306"/>
      </w:tabs>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jc w:val="both"/>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shd w:val="clear" w:color="FFFFFF" w:fill="FFFFFF"/>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shd w:val="clear" w:color="FFFFFF" w:fill="FFFFFF"/>
      <w:spacing w:beforeLines="40" w:before="40" w:afterLines="50" w:after="50"/>
      <w:jc w:val="center"/>
      <w:outlineLvl w:val="0"/>
    </w:pPr>
    <w:rPr>
      <w:rFonts w:ascii="黑体" w:eastAsia="黑体"/>
      <w:kern w:val="0"/>
    </w:rPr>
  </w:style>
  <w:style w:type="paragraph" w:customStyle="1" w:styleId="a">
    <w:name w:val="标准文件_参考文献条目"/>
    <w:qFormat/>
    <w:pPr>
      <w:numPr>
        <w:numId w:val="1"/>
      </w:numPr>
      <w:jc w:val="both"/>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jc w:val="center"/>
    </w:pPr>
    <w:rPr>
      <w:rFonts w:ascii="黑体" w:eastAsia="黑体"/>
      <w:kern w:val="0"/>
      <w:sz w:val="52"/>
    </w:rPr>
  </w:style>
  <w:style w:type="paragraph" w:customStyle="1" w:styleId="afffffa">
    <w:name w:val="标准文件_封面标准英文名称"/>
    <w:basedOn w:val="afff5"/>
    <w:qFormat/>
    <w:pPr>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jc w:val="both"/>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snapToGrid/>
      <w:ind w:left="79" w:hangingChars="80" w:hanging="79"/>
    </w:pPr>
    <w:rPr>
      <w:rFonts w:ascii="宋体" w:hAnsi="宋体"/>
    </w:rPr>
  </w:style>
  <w:style w:type="paragraph" w:customStyle="1" w:styleId="af6">
    <w:name w:val="标准文件_数字编号列项（二级）"/>
    <w:qFormat/>
    <w:pPr>
      <w:numPr>
        <w:ilvl w:val="1"/>
        <w:numId w:val="13"/>
      </w:numPr>
      <w:tabs>
        <w:tab w:val="left" w:pos="852"/>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2"/>
      </w:tabs>
      <w:jc w:val="both"/>
    </w:pPr>
    <w:rPr>
      <w:rFonts w:ascii="宋体" w:hAnsi="Times New Roman"/>
      <w:sz w:val="21"/>
    </w:rPr>
  </w:style>
  <w:style w:type="paragraph" w:customStyle="1" w:styleId="a1">
    <w:name w:val="二级无标题条"/>
    <w:basedOn w:val="afff5"/>
    <w:qFormat/>
    <w:pPr>
      <w:numPr>
        <w:ilvl w:val="3"/>
        <w:numId w:val="20"/>
      </w:numPr>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jc w:val="both"/>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ordWrap w:val="0"/>
      <w:overflowPunct w:val="0"/>
      <w:autoSpaceDE w:val="0"/>
      <w:autoSpaceDN w:val="0"/>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jc w:val="both"/>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jc w:val="left"/>
    </w:pPr>
    <w:rPr>
      <w:bCs/>
      <w:iCs/>
    </w:rPr>
  </w:style>
  <w:style w:type="paragraph" w:customStyle="1" w:styleId="31">
    <w:name w:val="目录 31"/>
    <w:basedOn w:val="afff5"/>
    <w:next w:val="afff5"/>
    <w:semiHidden/>
    <w:qFormat/>
    <w:rPr>
      <w:rFonts w:ascii="宋体" w:hAnsi="宋体"/>
      <w:iCs/>
    </w:rPr>
  </w:style>
  <w:style w:type="paragraph" w:customStyle="1" w:styleId="41">
    <w:name w:val="目录 41"/>
    <w:basedOn w:val="afff5"/>
    <w:next w:val="afff5"/>
    <w:semiHidden/>
    <w:qFormat/>
    <w:pPr>
      <w:jc w:val="left"/>
    </w:pPr>
  </w:style>
  <w:style w:type="paragraph" w:customStyle="1" w:styleId="51">
    <w:name w:val="目录 51"/>
    <w:basedOn w:val="afff5"/>
    <w:next w:val="afff5"/>
    <w:semiHidden/>
    <w:qFormat/>
    <w:rPr>
      <w:rFonts w:ascii="宋体" w:hAnsi="宋体"/>
    </w:rPr>
  </w:style>
  <w:style w:type="paragraph" w:customStyle="1" w:styleId="61">
    <w:name w:val="目录 61"/>
    <w:basedOn w:val="afff5"/>
    <w:next w:val="afff5"/>
    <w:semiHidden/>
    <w:qFormat/>
    <w:pPr>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pPr>
    <w:rPr>
      <w:rFonts w:ascii="宋体" w:hAnsi="宋体"/>
      <w:szCs w:val="24"/>
    </w:rPr>
  </w:style>
  <w:style w:type="paragraph" w:customStyle="1" w:styleId="affffffff3">
    <w:name w:val="文献分类号"/>
    <w:qFormat/>
    <w:pPr>
      <w:framePr w:hSpace="180" w:vSpace="180" w:wrap="around" w:hAnchor="margin" w:y="1" w:anchorLock="1"/>
      <w:widowControl w:val="0"/>
      <w:jc w:val="both"/>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pPr>
    <w:rPr>
      <w:szCs w:val="24"/>
    </w:rPr>
  </w:style>
  <w:style w:type="paragraph" w:customStyle="1" w:styleId="a0">
    <w:name w:val="一级无标题条"/>
    <w:basedOn w:val="afff5"/>
    <w:qFormat/>
    <w:pPr>
      <w:numPr>
        <w:ilvl w:val="2"/>
        <w:numId w:val="20"/>
      </w:numPr>
      <w:spacing w:before="10" w:after="10"/>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pPr>
      <w:jc w:val="both"/>
    </w:pPr>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jc w:val="both"/>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numPr>
        <w:numId w:val="29"/>
      </w:numPr>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jc w:val="both"/>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jc w:val="both"/>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0" w:unhideWhenUsed="0" w:qFormat="1"/>
    <w:lsdException w:name="heading 5" w:uiPriority="0" w:unhideWhenUsed="0" w:qFormat="1"/>
    <w:lsdException w:name="heading 6" w:uiPriority="0" w:unhideWhenUsed="0" w:qFormat="1"/>
    <w:lsdException w:name="heading 7" w:uiPriority="0" w:unhideWhenUsed="0" w:qFormat="1"/>
    <w:lsdException w:name="heading 8" w:uiPriority="0" w:unhideWhenUsed="0" w:qFormat="1"/>
    <w:lsdException w:name="heading 9" w:uiPriority="0" w:unhideWhenUsed="0"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semiHidden="1" w:uiPriority="0"/>
    <w:lsdException w:name="toc 9" w:semiHidden="1" w:uiPriority="0"/>
    <w:lsdException w:name="Normal Indent" w:uiPriority="0" w:unhideWhenUsed="0" w:qFormat="1"/>
    <w:lsdException w:name="footnote text" w:semiHidden="1" w:uiPriority="0" w:unhideWhenUsed="0" w:qFormat="1"/>
    <w:lsdException w:name="annotation text" w:semiHidden="1"/>
    <w:lsdException w:name="header" w:unhideWhenUsed="0"/>
    <w:lsdException w:name="footer" w:unhideWhenUsed="0" w:qFormat="1"/>
    <w:lsdException w:name="index heading" w:semiHidden="1"/>
    <w:lsdException w:name="caption" w:semiHidden="1" w:uiPriority="35" w:qFormat="1"/>
    <w:lsdException w:name="table of figures" w:semiHidden="1" w:uiPriority="0" w:unhideWhenUsed="0" w:qFormat="1"/>
    <w:lsdException w:name="envelope address" w:semiHidden="1"/>
    <w:lsdException w:name="envelope return" w:semiHidden="1"/>
    <w:lsdException w:name="footnote reference" w:semiHidden="1" w:uiPriority="0" w:unhideWhenUsed="0" w:qFormat="1"/>
    <w:lsdException w:name="annotation reference" w:semiHidden="1"/>
    <w:lsdException w:name="line number" w:semiHidden="1"/>
    <w:lsdException w:name="page number" w:uiPriority="0" w:unhideWhenUsed="0"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0" w:unhideWhenUsed="0" w:qFormat="1"/>
    <w:lsdException w:name="Closing" w:semiHidden="1"/>
    <w:lsdException w:name="Signature" w:semiHidden="1"/>
    <w:lsdException w:name="Default Paragraph Font" w:semiHidden="1" w:uiPriority="1"/>
    <w:lsdException w:name="Body Text" w:uiPriority="0" w:unhideWhenUsed="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nhideWhenUsed="0" w:qFormat="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unhideWhenUsed="0"/>
    <w:lsdException w:name="Table Subtle 1" w:semiHidden="1"/>
    <w:lsdException w:name="Table Subtle 2" w:semiHidden="1"/>
    <w:lsdException w:name="Table Web 1" w:unhideWhenUsed="0"/>
    <w:lsdException w:name="Table Web 2" w:unhideWhenUsed="0"/>
    <w:lsdException w:name="Table Web 3" w:semiHidden="1"/>
    <w:lsdException w:name="Balloon Text" w:semiHidden="1" w:qFormat="1"/>
    <w:lsdException w:name="Table Grid" w:uiPriority="39" w:unhideWhenUsed="0" w:qFormat="1"/>
    <w:lsdException w:name="Table Theme" w:semiHidden="1"/>
    <w:lsdException w:name="Placeholder Text" w:semiHidden="1" w:unhideWhenUsed="0" w:qFormat="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semiHidden="1"/>
    <w:lsdException w:name="Quote" w:uiPriority="29" w:unhideWhenUsed="0" w:qFormat="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fff5">
    <w:name w:val="Normal"/>
    <w:qFormat/>
    <w:pPr>
      <w:jc w:val="both"/>
    </w:pPr>
    <w:rPr>
      <w:kern w:val="2"/>
      <w:sz w:val="21"/>
      <w:szCs w:val="21"/>
    </w:rPr>
  </w:style>
  <w:style w:type="paragraph" w:styleId="1">
    <w:name w:val="heading 1"/>
    <w:basedOn w:val="afff5"/>
    <w:next w:val="afff5"/>
    <w:link w:val="1Char"/>
    <w:qFormat/>
    <w:pPr>
      <w:keepNext/>
      <w:keepLines/>
      <w:spacing w:before="340" w:after="330" w:line="578" w:lineRule="auto"/>
      <w:outlineLvl w:val="0"/>
    </w:pPr>
    <w:rPr>
      <w:b/>
      <w:bCs/>
      <w:kern w:val="44"/>
      <w:sz w:val="44"/>
      <w:szCs w:val="44"/>
    </w:rPr>
  </w:style>
  <w:style w:type="paragraph" w:styleId="22">
    <w:name w:val="heading 2"/>
    <w:basedOn w:val="afff5"/>
    <w:next w:val="afff5"/>
    <w:link w:val="2Char"/>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pPr>
      <w:keepNext/>
      <w:keepLines/>
      <w:spacing w:before="260" w:after="260" w:line="416" w:lineRule="auto"/>
      <w:outlineLvl w:val="2"/>
    </w:pPr>
    <w:rPr>
      <w:b/>
      <w:bCs/>
      <w:sz w:val="32"/>
      <w:szCs w:val="32"/>
    </w:rPr>
  </w:style>
  <w:style w:type="paragraph" w:styleId="4">
    <w:name w:val="heading 4"/>
    <w:basedOn w:val="afff5"/>
    <w:next w:val="afff5"/>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pPr>
      <w:keepNext/>
      <w:keepLines/>
      <w:spacing w:before="280" w:after="290" w:line="376" w:lineRule="auto"/>
      <w:outlineLvl w:val="4"/>
    </w:pPr>
    <w:rPr>
      <w:b/>
      <w:bCs/>
      <w:sz w:val="28"/>
      <w:szCs w:val="28"/>
    </w:rPr>
  </w:style>
  <w:style w:type="paragraph" w:styleId="6">
    <w:name w:val="heading 6"/>
    <w:basedOn w:val="afff5"/>
    <w:next w:val="afff5"/>
    <w:link w:val="6Char"/>
    <w:qFormat/>
    <w:pPr>
      <w:keepNext/>
      <w:keepLines/>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pPr>
      <w:keepNext/>
      <w:keepLines/>
      <w:spacing w:before="240" w:after="64" w:line="320" w:lineRule="auto"/>
      <w:outlineLvl w:val="6"/>
    </w:pPr>
    <w:rPr>
      <w:b/>
      <w:bCs/>
      <w:sz w:val="24"/>
      <w:szCs w:val="24"/>
    </w:rPr>
  </w:style>
  <w:style w:type="paragraph" w:styleId="8">
    <w:name w:val="heading 8"/>
    <w:basedOn w:val="afff5"/>
    <w:next w:val="afff5"/>
    <w:link w:val="8Char"/>
    <w:qFormat/>
    <w:pPr>
      <w:keepNext/>
      <w:keepLines/>
      <w:spacing w:before="240" w:after="64" w:line="320" w:lineRule="auto"/>
      <w:outlineLvl w:val="7"/>
    </w:pPr>
    <w:rPr>
      <w:rFonts w:ascii="Arial" w:eastAsia="黑体" w:hAnsi="Arial"/>
      <w:sz w:val="24"/>
      <w:szCs w:val="24"/>
    </w:rPr>
  </w:style>
  <w:style w:type="paragraph" w:styleId="9">
    <w:name w:val="heading 9"/>
    <w:basedOn w:val="afff5"/>
    <w:next w:val="afff5"/>
    <w:link w:val="9Char"/>
    <w:qFormat/>
    <w:pPr>
      <w:keepNext/>
      <w:keepLines/>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Char"/>
    <w:qFormat/>
    <w:pPr>
      <w:spacing w:after="120"/>
    </w:pPr>
  </w:style>
  <w:style w:type="paragraph" w:styleId="50">
    <w:name w:val="toc 5"/>
    <w:basedOn w:val="afff5"/>
    <w:next w:val="afff5"/>
    <w:uiPriority w:val="39"/>
    <w:unhideWhenUsed/>
    <w:qFormat/>
    <w:pPr>
      <w:ind w:left="839"/>
    </w:pPr>
    <w:rPr>
      <w:rFonts w:ascii="宋体"/>
    </w:rPr>
  </w:style>
  <w:style w:type="paragraph" w:styleId="30">
    <w:name w:val="toc 3"/>
    <w:basedOn w:val="afff5"/>
    <w:next w:val="afff5"/>
    <w:uiPriority w:val="39"/>
    <w:unhideWhenUsed/>
    <w:qFormat/>
    <w:pPr>
      <w:spacing w:line="300" w:lineRule="exact"/>
      <w:ind w:left="420"/>
    </w:pPr>
    <w:rPr>
      <w:rFonts w:ascii="宋体"/>
    </w:rPr>
  </w:style>
  <w:style w:type="paragraph" w:styleId="afffb">
    <w:name w:val="Balloon Text"/>
    <w:basedOn w:val="afff5"/>
    <w:link w:val="Char0"/>
    <w:uiPriority w:val="99"/>
    <w:semiHidden/>
    <w:unhideWhenUsed/>
    <w:qFormat/>
    <w:rPr>
      <w:sz w:val="18"/>
      <w:szCs w:val="18"/>
    </w:rPr>
  </w:style>
  <w:style w:type="paragraph" w:styleId="afffc">
    <w:name w:val="footer"/>
    <w:basedOn w:val="afff5"/>
    <w:link w:val="Char1"/>
    <w:uiPriority w:val="99"/>
    <w:qFormat/>
    <w:pPr>
      <w:tabs>
        <w:tab w:val="center" w:pos="4153"/>
        <w:tab w:val="right" w:pos="8306"/>
      </w:tabs>
      <w:snapToGrid w:val="0"/>
      <w:jc w:val="right"/>
    </w:pPr>
    <w:rPr>
      <w:rFonts w:ascii="宋体"/>
      <w:sz w:val="18"/>
      <w:szCs w:val="18"/>
    </w:rPr>
  </w:style>
  <w:style w:type="paragraph" w:styleId="afffd">
    <w:name w:val="header"/>
    <w:basedOn w:val="afff5"/>
    <w:link w:val="Char2"/>
    <w:uiPriority w:val="99"/>
    <w:pPr>
      <w:tabs>
        <w:tab w:val="center" w:pos="4153"/>
        <w:tab w:val="right" w:pos="8306"/>
      </w:tabs>
      <w:snapToGrid w:val="0"/>
      <w:jc w:val="center"/>
    </w:pPr>
    <w:rPr>
      <w:sz w:val="18"/>
      <w:szCs w:val="18"/>
    </w:rPr>
  </w:style>
  <w:style w:type="paragraph" w:styleId="10">
    <w:name w:val="toc 1"/>
    <w:basedOn w:val="afff5"/>
    <w:next w:val="afff5"/>
    <w:uiPriority w:val="39"/>
    <w:unhideWhenUsed/>
    <w:qFormat/>
    <w:rPr>
      <w:rFonts w:ascii="宋体"/>
    </w:rPr>
  </w:style>
  <w:style w:type="paragraph" w:styleId="40">
    <w:name w:val="toc 4"/>
    <w:basedOn w:val="afff5"/>
    <w:next w:val="afff5"/>
    <w:uiPriority w:val="39"/>
    <w:unhideWhenUsed/>
    <w:qFormat/>
    <w:pPr>
      <w:tabs>
        <w:tab w:val="right" w:leader="dot" w:pos="9344"/>
      </w:tabs>
      <w:spacing w:line="300" w:lineRule="exact"/>
      <w:ind w:left="629"/>
    </w:pPr>
    <w:rPr>
      <w:rFonts w:ascii="宋体"/>
    </w:rPr>
  </w:style>
  <w:style w:type="paragraph" w:styleId="afffe">
    <w:name w:val="footnote text"/>
    <w:basedOn w:val="afff5"/>
    <w:next w:val="afff5"/>
    <w:link w:val="Char3"/>
    <w:semiHidden/>
    <w:qFormat/>
    <w:pPr>
      <w:snapToGrid w:val="0"/>
      <w:spacing w:line="300" w:lineRule="exact"/>
      <w:ind w:leftChars="200" w:left="400" w:hangingChars="200" w:hanging="200"/>
      <w:jc w:val="left"/>
    </w:pPr>
    <w:rPr>
      <w:rFonts w:ascii="宋体"/>
      <w:sz w:val="18"/>
      <w:szCs w:val="18"/>
    </w:rPr>
  </w:style>
  <w:style w:type="paragraph" w:styleId="60">
    <w:name w:val="toc 6"/>
    <w:basedOn w:val="afff5"/>
    <w:next w:val="afff5"/>
    <w:uiPriority w:val="39"/>
    <w:unhideWhenUsed/>
    <w:qFormat/>
    <w:pPr>
      <w:spacing w:line="300" w:lineRule="exact"/>
      <w:ind w:left="1049"/>
    </w:pPr>
    <w:rPr>
      <w:rFonts w:ascii="宋体"/>
    </w:rPr>
  </w:style>
  <w:style w:type="paragraph" w:styleId="affff">
    <w:name w:val="table of figures"/>
    <w:basedOn w:val="afff5"/>
    <w:next w:val="afff5"/>
    <w:semiHidden/>
    <w:qFormat/>
    <w:pPr>
      <w:jc w:val="left"/>
    </w:pPr>
    <w:rPr>
      <w:szCs w:val="24"/>
    </w:rPr>
  </w:style>
  <w:style w:type="paragraph" w:styleId="23">
    <w:name w:val="toc 2"/>
    <w:basedOn w:val="afff5"/>
    <w:next w:val="afff5"/>
    <w:uiPriority w:val="39"/>
    <w:unhideWhenUsed/>
    <w:qFormat/>
    <w:pPr>
      <w:tabs>
        <w:tab w:val="right" w:leader="dot" w:pos="9344"/>
      </w:tabs>
      <w:spacing w:line="300" w:lineRule="exact"/>
      <w:ind w:left="210"/>
    </w:pPr>
    <w:rPr>
      <w:rFonts w:ascii="宋体"/>
    </w:rPr>
  </w:style>
  <w:style w:type="paragraph" w:styleId="affff0">
    <w:name w:val="Title"/>
    <w:basedOn w:val="afff5"/>
    <w:link w:val="Char4"/>
    <w:qFormat/>
    <w:pPr>
      <w:spacing w:before="240" w:after="60"/>
      <w:jc w:val="center"/>
      <w:outlineLvl w:val="0"/>
    </w:pPr>
    <w:rPr>
      <w:rFonts w:ascii="Arial" w:hAnsi="Arial" w:cs="Arial"/>
      <w:b/>
      <w:bCs/>
      <w:sz w:val="32"/>
      <w:szCs w:val="32"/>
    </w:rPr>
  </w:style>
  <w:style w:type="table" w:styleId="affff1">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2">
    <w:name w:val="Strong"/>
    <w:uiPriority w:val="22"/>
    <w:qFormat/>
    <w:rPr>
      <w:b/>
      <w:bCs/>
    </w:rPr>
  </w:style>
  <w:style w:type="character" w:styleId="affff3">
    <w:name w:val="page number"/>
    <w:qFormat/>
    <w:rPr>
      <w:rFonts w:ascii="宋体" w:eastAsia="宋体" w:hAnsi="Times New Roman"/>
      <w:sz w:val="18"/>
    </w:rPr>
  </w:style>
  <w:style w:type="character" w:styleId="affff4">
    <w:name w:val="Emphasis"/>
    <w:uiPriority w:val="20"/>
    <w:qFormat/>
    <w:rPr>
      <w:i/>
      <w:iCs/>
    </w:rPr>
  </w:style>
  <w:style w:type="character" w:styleId="affff5">
    <w:name w:val="Hyperlink"/>
    <w:uiPriority w:val="99"/>
    <w:qFormat/>
    <w:rPr>
      <w:rFonts w:ascii="宋体" w:eastAsia="宋体" w:hAnsi="Times New Roman"/>
      <w:color w:val="auto"/>
      <w:spacing w:val="0"/>
      <w:w w:val="100"/>
      <w:position w:val="0"/>
      <w:sz w:val="21"/>
      <w:u w:val="none"/>
      <w:vertAlign w:val="baseline"/>
    </w:rPr>
  </w:style>
  <w:style w:type="character" w:styleId="affff6">
    <w:name w:val="footnote reference"/>
    <w:semiHidden/>
    <w:qFormat/>
    <w:rPr>
      <w:rFonts w:ascii="宋体" w:eastAsia="宋体" w:hAnsi="宋体" w:cs="Times New Roman"/>
      <w:spacing w:val="0"/>
      <w:sz w:val="18"/>
      <w:vertAlign w:val="superscript"/>
    </w:rPr>
  </w:style>
  <w:style w:type="character" w:customStyle="1" w:styleId="1Char">
    <w:name w:val="标题 1 Char"/>
    <w:link w:val="1"/>
    <w:qFormat/>
    <w:rPr>
      <w:rFonts w:ascii="Times New Roman" w:eastAsia="宋体" w:hAnsi="Times New Roman" w:cs="Times New Roman"/>
      <w:b/>
      <w:bCs/>
      <w:kern w:val="44"/>
      <w:sz w:val="44"/>
      <w:szCs w:val="44"/>
    </w:rPr>
  </w:style>
  <w:style w:type="character" w:customStyle="1" w:styleId="2Char">
    <w:name w:val="标题 2 Char"/>
    <w:link w:val="22"/>
    <w:qFormat/>
    <w:rPr>
      <w:rFonts w:ascii="Arial" w:eastAsia="黑体" w:hAnsi="Arial" w:cs="Times New Roman"/>
      <w:b/>
      <w:bCs/>
      <w:sz w:val="32"/>
      <w:szCs w:val="32"/>
    </w:rPr>
  </w:style>
  <w:style w:type="character" w:customStyle="1" w:styleId="3Char">
    <w:name w:val="标题 3 Char"/>
    <w:link w:val="3"/>
    <w:qFormat/>
    <w:rPr>
      <w:rFonts w:ascii="Times New Roman" w:eastAsia="宋体" w:hAnsi="Times New Roman" w:cs="Times New Roman"/>
      <w:b/>
      <w:bCs/>
      <w:sz w:val="32"/>
      <w:szCs w:val="32"/>
    </w:rPr>
  </w:style>
  <w:style w:type="character" w:customStyle="1" w:styleId="4Char">
    <w:name w:val="标题 4 Char"/>
    <w:link w:val="4"/>
    <w:qFormat/>
    <w:rPr>
      <w:rFonts w:ascii="Arial" w:eastAsia="黑体" w:hAnsi="Arial" w:cs="Times New Roman"/>
      <w:b/>
      <w:bCs/>
      <w:sz w:val="28"/>
      <w:szCs w:val="28"/>
    </w:rPr>
  </w:style>
  <w:style w:type="character" w:customStyle="1" w:styleId="5Char">
    <w:name w:val="标题 5 Char"/>
    <w:link w:val="5"/>
    <w:qFormat/>
    <w:rPr>
      <w:rFonts w:ascii="Times New Roman" w:eastAsia="宋体" w:hAnsi="Times New Roman" w:cs="Times New Roman"/>
      <w:b/>
      <w:bCs/>
      <w:sz w:val="28"/>
      <w:szCs w:val="28"/>
    </w:rPr>
  </w:style>
  <w:style w:type="character" w:customStyle="1" w:styleId="6Char">
    <w:name w:val="标题 6 Char"/>
    <w:link w:val="6"/>
    <w:qFormat/>
    <w:rPr>
      <w:rFonts w:ascii="Arial" w:eastAsia="黑体" w:hAnsi="Arial" w:cs="Times New Roman"/>
      <w:b/>
      <w:bCs/>
      <w:sz w:val="24"/>
      <w:szCs w:val="24"/>
    </w:rPr>
  </w:style>
  <w:style w:type="character" w:customStyle="1" w:styleId="7Char">
    <w:name w:val="标题 7 Char"/>
    <w:link w:val="7"/>
    <w:qFormat/>
    <w:rPr>
      <w:rFonts w:ascii="Times New Roman" w:eastAsia="宋体" w:hAnsi="Times New Roman" w:cs="Times New Roman"/>
      <w:b/>
      <w:bCs/>
      <w:sz w:val="24"/>
      <w:szCs w:val="24"/>
    </w:rPr>
  </w:style>
  <w:style w:type="character" w:customStyle="1" w:styleId="8Char">
    <w:name w:val="标题 8 Char"/>
    <w:link w:val="8"/>
    <w:qFormat/>
    <w:rPr>
      <w:rFonts w:ascii="Arial" w:eastAsia="黑体" w:hAnsi="Arial" w:cs="Times New Roman"/>
      <w:sz w:val="24"/>
      <w:szCs w:val="24"/>
    </w:rPr>
  </w:style>
  <w:style w:type="character" w:customStyle="1" w:styleId="9Char">
    <w:name w:val="标题 9 Char"/>
    <w:link w:val="9"/>
    <w:qFormat/>
    <w:rPr>
      <w:rFonts w:ascii="Arial" w:eastAsia="黑体" w:hAnsi="Arial" w:cs="Times New Roman"/>
      <w:szCs w:val="21"/>
    </w:rPr>
  </w:style>
  <w:style w:type="character" w:customStyle="1" w:styleId="Char2">
    <w:name w:val="页眉 Char"/>
    <w:link w:val="afffd"/>
    <w:uiPriority w:val="99"/>
    <w:qFormat/>
    <w:rPr>
      <w:rFonts w:ascii="Times New Roman" w:eastAsia="宋体" w:hAnsi="Times New Roman" w:cs="Times New Roman"/>
      <w:sz w:val="18"/>
      <w:szCs w:val="18"/>
    </w:rPr>
  </w:style>
  <w:style w:type="character" w:customStyle="1" w:styleId="Char1">
    <w:name w:val="页脚 Char"/>
    <w:link w:val="afffc"/>
    <w:uiPriority w:val="99"/>
    <w:qFormat/>
    <w:rPr>
      <w:rFonts w:ascii="宋体" w:eastAsia="宋体" w:hAnsi="Times New Roman" w:cs="Times New Roman"/>
      <w:sz w:val="18"/>
      <w:szCs w:val="18"/>
    </w:rPr>
  </w:style>
  <w:style w:type="character" w:customStyle="1" w:styleId="Char0">
    <w:name w:val="批注框文本 Char"/>
    <w:link w:val="afffb"/>
    <w:uiPriority w:val="99"/>
    <w:semiHidden/>
    <w:qFormat/>
    <w:rPr>
      <w:sz w:val="18"/>
      <w:szCs w:val="18"/>
    </w:rPr>
  </w:style>
  <w:style w:type="paragraph" w:styleId="affff7">
    <w:name w:val="Quote"/>
    <w:basedOn w:val="afff5"/>
    <w:next w:val="afff5"/>
    <w:link w:val="Char5"/>
    <w:uiPriority w:val="29"/>
    <w:qFormat/>
    <w:rPr>
      <w:i/>
      <w:iCs/>
      <w:color w:val="000000"/>
    </w:rPr>
  </w:style>
  <w:style w:type="character" w:customStyle="1" w:styleId="Char5">
    <w:name w:val="引用 Char"/>
    <w:link w:val="affff7"/>
    <w:uiPriority w:val="29"/>
    <w:qFormat/>
    <w:rPr>
      <w:i/>
      <w:iCs/>
      <w:color w:val="000000"/>
    </w:rPr>
  </w:style>
  <w:style w:type="character" w:customStyle="1" w:styleId="Char4">
    <w:name w:val="标题 Char"/>
    <w:link w:val="affff0"/>
    <w:qFormat/>
    <w:rPr>
      <w:rFonts w:ascii="Arial" w:eastAsia="宋体" w:hAnsi="Arial" w:cs="Arial"/>
      <w:b/>
      <w:bCs/>
      <w:sz w:val="32"/>
      <w:szCs w:val="32"/>
    </w:rPr>
  </w:style>
  <w:style w:type="paragraph" w:customStyle="1" w:styleId="affff8">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pPr>
      <w:ind w:left="198"/>
      <w:jc w:val="both"/>
    </w:pPr>
    <w:rPr>
      <w:rFonts w:ascii="宋体" w:hAnsi="Times New Roman"/>
      <w:sz w:val="18"/>
    </w:rPr>
  </w:style>
  <w:style w:type="paragraph" w:customStyle="1" w:styleId="affffb">
    <w:name w:val="标准文件_页脚奇数页"/>
    <w:qFormat/>
    <w:pPr>
      <w:ind w:right="227"/>
      <w:jc w:val="right"/>
    </w:pPr>
    <w:rPr>
      <w:rFonts w:ascii="宋体" w:hAnsi="Times New Roman"/>
      <w:sz w:val="18"/>
    </w:rPr>
  </w:style>
  <w:style w:type="paragraph" w:customStyle="1" w:styleId="affffc">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d">
    <w:name w:val="标准文件_标准正文"/>
    <w:basedOn w:val="afff5"/>
    <w:next w:val="affffe"/>
    <w:qFormat/>
    <w:pPr>
      <w:snapToGrid w:val="0"/>
      <w:ind w:firstLineChars="200" w:firstLine="200"/>
    </w:pPr>
    <w:rPr>
      <w:kern w:val="0"/>
    </w:rPr>
  </w:style>
  <w:style w:type="paragraph" w:customStyle="1" w:styleId="affffe">
    <w:name w:val="标准文件_段"/>
    <w:link w:val="Char6"/>
    <w:qFormat/>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pPr>
      <w:snapToGrid/>
      <w:ind w:firstLineChars="0" w:firstLine="0"/>
    </w:pPr>
    <w:rPr>
      <w:rFonts w:ascii="宋体" w:hAnsi="宋体"/>
      <w:kern w:val="2"/>
    </w:rPr>
  </w:style>
  <w:style w:type="paragraph" w:customStyle="1" w:styleId="afffff0">
    <w:name w:val="标准文件_标准部门"/>
    <w:basedOn w:val="afff5"/>
    <w:qFormat/>
    <w:pPr>
      <w:jc w:val="center"/>
    </w:pPr>
    <w:rPr>
      <w:rFonts w:ascii="黑体" w:eastAsia="黑体"/>
      <w:kern w:val="0"/>
      <w:sz w:val="44"/>
    </w:rPr>
  </w:style>
  <w:style w:type="paragraph" w:customStyle="1" w:styleId="afffff1">
    <w:name w:val="标准文件_标准代替"/>
    <w:basedOn w:val="afff5"/>
    <w:next w:val="afff5"/>
    <w:qFormat/>
    <w:pPr>
      <w:spacing w:line="310" w:lineRule="exact"/>
      <w:jc w:val="right"/>
    </w:pPr>
    <w:rPr>
      <w:rFonts w:ascii="宋体" w:hAnsi="宋体"/>
      <w:kern w:val="0"/>
    </w:rPr>
  </w:style>
  <w:style w:type="paragraph" w:customStyle="1" w:styleId="afffff2">
    <w:name w:val="标准文件_标准名称标题"/>
    <w:basedOn w:val="afff5"/>
    <w:next w:val="afff5"/>
    <w:qFormat/>
    <w:pPr>
      <w:shd w:val="clear" w:color="FFFFFF" w:fill="FFFFFF"/>
      <w:spacing w:before="640" w:after="100"/>
      <w:jc w:val="center"/>
    </w:pPr>
    <w:rPr>
      <w:rFonts w:ascii="黑体" w:eastAsia="黑体"/>
      <w:kern w:val="0"/>
      <w:sz w:val="32"/>
    </w:rPr>
  </w:style>
  <w:style w:type="paragraph" w:customStyle="1" w:styleId="afffff3">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pPr>
      <w:jc w:val="left"/>
    </w:pPr>
  </w:style>
  <w:style w:type="paragraph" w:customStyle="1" w:styleId="afffff5">
    <w:name w:val="标准文件_参考文献标题"/>
    <w:basedOn w:val="afff5"/>
    <w:next w:val="afff5"/>
    <w:qFormat/>
    <w:pPr>
      <w:shd w:val="clear" w:color="FFFFFF" w:fill="FFFFFF"/>
      <w:spacing w:beforeLines="40" w:before="40" w:afterLines="50" w:after="50"/>
      <w:jc w:val="center"/>
      <w:outlineLvl w:val="0"/>
    </w:pPr>
    <w:rPr>
      <w:rFonts w:ascii="黑体" w:eastAsia="黑体"/>
      <w:kern w:val="0"/>
    </w:rPr>
  </w:style>
  <w:style w:type="paragraph" w:customStyle="1" w:styleId="a">
    <w:name w:val="标准文件_参考文献条目"/>
    <w:qFormat/>
    <w:pPr>
      <w:numPr>
        <w:numId w:val="1"/>
      </w:numPr>
      <w:jc w:val="both"/>
    </w:pPr>
    <w:rPr>
      <w:rFonts w:ascii="宋体" w:hAnsi="Times New Roman"/>
    </w:rPr>
  </w:style>
  <w:style w:type="paragraph" w:customStyle="1" w:styleId="affe">
    <w:name w:val="标准文件_二级条标题"/>
    <w:next w:val="affffe"/>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6">
    <w:name w:val="标准文件_发布"/>
    <w:qFormat/>
    <w:rPr>
      <w:rFonts w:ascii="黑体" w:eastAsia="黑体"/>
      <w:spacing w:val="0"/>
      <w:w w:val="100"/>
      <w:position w:val="3"/>
      <w:sz w:val="28"/>
    </w:rPr>
  </w:style>
  <w:style w:type="paragraph" w:customStyle="1" w:styleId="ad">
    <w:name w:val="标准文件_方框数字列项"/>
    <w:basedOn w:val="affffe"/>
    <w:qFormat/>
    <w:pPr>
      <w:numPr>
        <w:numId w:val="3"/>
      </w:numPr>
      <w:ind w:firstLineChars="0" w:firstLine="0"/>
    </w:pPr>
  </w:style>
  <w:style w:type="paragraph" w:customStyle="1" w:styleId="afffff7">
    <w:name w:val="标准文件_封面标准编号"/>
    <w:basedOn w:val="afff5"/>
    <w:next w:val="afffff1"/>
    <w:qFormat/>
    <w:pPr>
      <w:spacing w:line="310" w:lineRule="exact"/>
      <w:jc w:val="right"/>
    </w:pPr>
    <w:rPr>
      <w:rFonts w:ascii="黑体" w:eastAsia="黑体"/>
      <w:kern w:val="0"/>
      <w:sz w:val="28"/>
    </w:rPr>
  </w:style>
  <w:style w:type="paragraph" w:customStyle="1" w:styleId="afffff8">
    <w:name w:val="标准文件_封面标准分类号"/>
    <w:basedOn w:val="afff5"/>
    <w:qFormat/>
    <w:rPr>
      <w:rFonts w:ascii="黑体" w:eastAsia="黑体"/>
      <w:b/>
      <w:kern w:val="0"/>
      <w:sz w:val="28"/>
    </w:rPr>
  </w:style>
  <w:style w:type="paragraph" w:customStyle="1" w:styleId="afffff9">
    <w:name w:val="标准文件_封面标准名称"/>
    <w:basedOn w:val="afff5"/>
    <w:qFormat/>
    <w:pPr>
      <w:jc w:val="center"/>
    </w:pPr>
    <w:rPr>
      <w:rFonts w:ascii="黑体" w:eastAsia="黑体"/>
      <w:kern w:val="0"/>
      <w:sz w:val="52"/>
    </w:rPr>
  </w:style>
  <w:style w:type="paragraph" w:customStyle="1" w:styleId="afffffa">
    <w:name w:val="标准文件_封面标准英文名称"/>
    <w:basedOn w:val="afff5"/>
    <w:qFormat/>
    <w:pPr>
      <w:jc w:val="center"/>
    </w:pPr>
    <w:rPr>
      <w:rFonts w:ascii="黑体" w:eastAsia="黑体"/>
      <w:b/>
      <w:sz w:val="28"/>
    </w:rPr>
  </w:style>
  <w:style w:type="paragraph" w:customStyle="1" w:styleId="afffffb">
    <w:name w:val="标准文件_封面发布日期"/>
    <w:basedOn w:val="afff5"/>
    <w:qFormat/>
    <w:pPr>
      <w:spacing w:line="310" w:lineRule="exact"/>
    </w:pPr>
    <w:rPr>
      <w:rFonts w:ascii="黑体" w:eastAsia="黑体"/>
      <w:kern w:val="0"/>
      <w:sz w:val="28"/>
    </w:rPr>
  </w:style>
  <w:style w:type="paragraph" w:customStyle="1" w:styleId="afffffc">
    <w:name w:val="标准文件_封面密级"/>
    <w:basedOn w:val="afff5"/>
    <w:qFormat/>
    <w:rPr>
      <w:rFonts w:eastAsia="黑体"/>
      <w:sz w:val="32"/>
    </w:rPr>
  </w:style>
  <w:style w:type="paragraph" w:customStyle="1" w:styleId="afffffd">
    <w:name w:val="标准文件_封面实施日期"/>
    <w:basedOn w:val="afff5"/>
    <w:qFormat/>
    <w:pPr>
      <w:spacing w:line="310" w:lineRule="exact"/>
      <w:jc w:val="right"/>
    </w:pPr>
    <w:rPr>
      <w:rFonts w:ascii="黑体" w:eastAsia="黑体"/>
      <w:sz w:val="28"/>
    </w:rPr>
  </w:style>
  <w:style w:type="paragraph" w:customStyle="1" w:styleId="afffffe">
    <w:name w:val="标准文件_封面抬头"/>
    <w:basedOn w:val="affff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e"/>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e"/>
    <w:qFormat/>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pPr>
      <w:tabs>
        <w:tab w:val="center" w:pos="4678"/>
        <w:tab w:val="right" w:leader="middleDot" w:pos="9356"/>
      </w:tabs>
      <w:ind w:right="-51" w:firstLineChars="0" w:firstLine="0"/>
    </w:pPr>
    <w:rPr>
      <w:rFonts w:ascii="宋体" w:hAnsi="宋体"/>
    </w:rPr>
  </w:style>
  <w:style w:type="paragraph" w:customStyle="1" w:styleId="aff6">
    <w:name w:val="标准文件_附录三级条标题"/>
    <w:next w:val="affff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e"/>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Pr>
      <w:rFonts w:ascii="Times New Roman" w:eastAsia="宋体" w:hAnsi="Times New Roman" w:cs="Times New Roman"/>
      <w:szCs w:val="20"/>
    </w:rPr>
  </w:style>
  <w:style w:type="paragraph" w:customStyle="1" w:styleId="affffff0">
    <w:name w:val="标准文件_附录章标题"/>
    <w:next w:val="affff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2">
    <w:name w:val="标准文件_目次、标准名称标题"/>
    <w:basedOn w:val="a6"/>
    <w:next w:val="affffe"/>
    <w:qFormat/>
    <w:pPr>
      <w:spacing w:line="460" w:lineRule="exact"/>
    </w:pPr>
  </w:style>
  <w:style w:type="paragraph" w:customStyle="1" w:styleId="affffff3">
    <w:name w:val="标准文件_目录标题"/>
    <w:basedOn w:val="afff5"/>
    <w:qFormat/>
    <w:pPr>
      <w:spacing w:afterLines="150" w:after="150"/>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jc w:val="both"/>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e"/>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4">
    <w:name w:val="标准文件_示例后续"/>
    <w:basedOn w:val="afff5"/>
    <w:qFormat/>
    <w:pPr>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Char3">
    <w:name w:val="脚注文本 Char"/>
    <w:link w:val="afffe"/>
    <w:semiHidden/>
    <w:qFormat/>
    <w:rPr>
      <w:rFonts w:ascii="宋体" w:eastAsia="宋体" w:hAnsi="Times New Roman" w:cs="Times New Roman"/>
      <w:sz w:val="18"/>
      <w:szCs w:val="18"/>
    </w:rPr>
  </w:style>
  <w:style w:type="paragraph" w:customStyle="1" w:styleId="affffff5">
    <w:name w:val="标准文件_条文脚注"/>
    <w:basedOn w:val="afff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pPr>
      <w:numPr>
        <w:numId w:val="12"/>
      </w:numPr>
      <w:jc w:val="left"/>
    </w:pPr>
    <w:rPr>
      <w:rFonts w:ascii="宋体" w:hAnsi="宋体"/>
      <w:sz w:val="18"/>
    </w:rPr>
  </w:style>
  <w:style w:type="character" w:customStyle="1" w:styleId="affffff6">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e"/>
    <w:qFormat/>
    <w:pPr>
      <w:numPr>
        <w:ilvl w:val="2"/>
      </w:numPr>
      <w:spacing w:beforeLines="50" w:before="50" w:afterLines="50" w:after="50"/>
      <w:outlineLvl w:val="1"/>
    </w:pPr>
  </w:style>
  <w:style w:type="paragraph" w:customStyle="1" w:styleId="affffff7">
    <w:name w:val="标准文件_一致程度"/>
    <w:basedOn w:val="afff5"/>
    <w:qFormat/>
    <w:pPr>
      <w:spacing w:line="440" w:lineRule="exact"/>
      <w:jc w:val="center"/>
    </w:pPr>
    <w:rPr>
      <w:sz w:val="28"/>
    </w:rPr>
  </w:style>
  <w:style w:type="paragraph" w:customStyle="1" w:styleId="affffff8">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pPr>
      <w:snapToGrid/>
      <w:ind w:left="79" w:hangingChars="80" w:hanging="79"/>
    </w:pPr>
    <w:rPr>
      <w:rFonts w:ascii="宋体" w:hAnsi="宋体"/>
    </w:rPr>
  </w:style>
  <w:style w:type="paragraph" w:customStyle="1" w:styleId="af6">
    <w:name w:val="标准文件_数字编号列项（二级）"/>
    <w:qFormat/>
    <w:pPr>
      <w:numPr>
        <w:ilvl w:val="1"/>
        <w:numId w:val="13"/>
      </w:numPr>
      <w:tabs>
        <w:tab w:val="left" w:pos="852"/>
      </w:tabs>
      <w:jc w:val="both"/>
    </w:pPr>
    <w:rPr>
      <w:rFonts w:ascii="宋体" w:hAnsi="Times New Roman"/>
      <w:sz w:val="21"/>
    </w:rPr>
  </w:style>
  <w:style w:type="paragraph" w:customStyle="1" w:styleId="af">
    <w:name w:val="标准文件_英文注："/>
    <w:basedOn w:val="afff5"/>
    <w:next w:val="affffe"/>
    <w:qFormat/>
    <w:pPr>
      <w:numPr>
        <w:numId w:val="14"/>
      </w:numPr>
      <w:tabs>
        <w:tab w:val="left" w:pos="420"/>
      </w:tabs>
      <w:autoSpaceDE w:val="0"/>
      <w:autoSpaceDN w:val="0"/>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pPr>
    <w:rPr>
      <w:rFonts w:ascii="宋体" w:hAnsi="宋体"/>
      <w:kern w:val="0"/>
      <w:szCs w:val="20"/>
    </w:rPr>
  </w:style>
  <w:style w:type="paragraph" w:customStyle="1" w:styleId="aff2">
    <w:name w:val="标准文件_正文表标题"/>
    <w:next w:val="affff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a">
    <w:name w:val="标准文件_正文公式"/>
    <w:basedOn w:val="afff5"/>
    <w:next w:val="affffd"/>
    <w:qFormat/>
    <w:pPr>
      <w:tabs>
        <w:tab w:val="center" w:pos="4678"/>
        <w:tab w:val="right" w:leader="middleDot" w:pos="9356"/>
      </w:tabs>
    </w:pPr>
    <w:rPr>
      <w:rFonts w:ascii="宋体" w:hAnsi="宋体"/>
    </w:rPr>
  </w:style>
  <w:style w:type="paragraph" w:customStyle="1" w:styleId="afd">
    <w:name w:val="标准文件_正文图标题"/>
    <w:next w:val="affff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e"/>
    <w:qFormat/>
    <w:pPr>
      <w:numPr>
        <w:numId w:val="18"/>
      </w:numPr>
      <w:jc w:val="center"/>
    </w:pPr>
    <w:rPr>
      <w:rFonts w:ascii="黑体" w:eastAsia="黑体" w:hAnsi="Times New Roman"/>
      <w:sz w:val="21"/>
    </w:rPr>
  </w:style>
  <w:style w:type="paragraph" w:customStyle="1" w:styleId="afb">
    <w:name w:val="标准文件_正文英文图标题"/>
    <w:next w:val="affffe"/>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tabs>
        <w:tab w:val="left" w:pos="852"/>
      </w:tabs>
      <w:jc w:val="both"/>
    </w:pPr>
    <w:rPr>
      <w:rFonts w:ascii="宋体" w:hAnsi="Times New Roman"/>
      <w:sz w:val="21"/>
    </w:rPr>
  </w:style>
  <w:style w:type="paragraph" w:customStyle="1" w:styleId="a1">
    <w:name w:val="二级无标题条"/>
    <w:basedOn w:val="afff5"/>
    <w:qFormat/>
    <w:pPr>
      <w:numPr>
        <w:ilvl w:val="3"/>
        <w:numId w:val="20"/>
      </w:numPr>
    </w:pPr>
    <w:rPr>
      <w:rFonts w:ascii="宋体" w:hAnsi="宋体"/>
      <w:szCs w:val="24"/>
    </w:rPr>
  </w:style>
  <w:style w:type="paragraph" w:customStyle="1" w:styleId="affffffb">
    <w:name w:val="发布部门"/>
    <w:next w:val="affff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pPr>
      <w:framePr w:w="4000" w:h="473" w:hRule="exact" w:hSpace="180" w:vSpace="180" w:wrap="around" w:hAnchor="margin" w:y="13511" w:anchorLock="1"/>
      <w:jc w:val="both"/>
    </w:pPr>
    <w:rPr>
      <w:rFonts w:ascii="Times New Roman" w:eastAsia="黑体" w:hAnsi="Times New Roman"/>
      <w:sz w:val="28"/>
    </w:rPr>
  </w:style>
  <w:style w:type="paragraph" w:customStyle="1" w:styleId="affffffd">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pPr>
      <w:spacing w:before="180" w:line="180" w:lineRule="exact"/>
      <w:jc w:val="center"/>
    </w:pPr>
    <w:rPr>
      <w:rFonts w:ascii="宋体" w:hAnsi="Times New Roman"/>
      <w:sz w:val="21"/>
    </w:rPr>
  </w:style>
  <w:style w:type="paragraph" w:customStyle="1" w:styleId="afffffff0">
    <w:name w:val="封面标准文稿类别"/>
    <w:qFormat/>
    <w:pPr>
      <w:spacing w:before="440" w:line="400" w:lineRule="exact"/>
      <w:jc w:val="center"/>
    </w:pPr>
    <w:rPr>
      <w:rFonts w:ascii="宋体" w:hAnsi="Times New Roman"/>
      <w:sz w:val="24"/>
    </w:rPr>
  </w:style>
  <w:style w:type="paragraph" w:customStyle="1" w:styleId="afffffff1">
    <w:name w:val="封面标准英文名称"/>
    <w:qFormat/>
    <w:pPr>
      <w:widowControl w:val="0"/>
      <w:spacing w:line="360" w:lineRule="exact"/>
      <w:jc w:val="center"/>
    </w:pPr>
    <w:rPr>
      <w:rFonts w:ascii="Times New Roman" w:hAnsi="Times New Roman"/>
      <w:sz w:val="28"/>
    </w:rPr>
  </w:style>
  <w:style w:type="paragraph" w:customStyle="1" w:styleId="afffffff2">
    <w:name w:val="封面一致性程度标识"/>
    <w:qFormat/>
    <w:pPr>
      <w:spacing w:before="440" w:line="440" w:lineRule="exact"/>
      <w:jc w:val="center"/>
    </w:pPr>
    <w:rPr>
      <w:rFonts w:ascii="Times New Roman" w:hAnsi="Times New Roman"/>
      <w:sz w:val="28"/>
    </w:rPr>
  </w:style>
  <w:style w:type="paragraph" w:customStyle="1" w:styleId="afffffff3">
    <w:name w:val="封面正文"/>
    <w:qFormat/>
    <w:pPr>
      <w:jc w:val="both"/>
    </w:pPr>
    <w:rPr>
      <w:rFonts w:ascii="Times New Roman" w:hAnsi="Times New Roman"/>
    </w:rPr>
  </w:style>
  <w:style w:type="paragraph" w:customStyle="1" w:styleId="afffffff4">
    <w:name w:val="附录二级无标题条"/>
    <w:basedOn w:val="afff5"/>
    <w:next w:val="affffe"/>
    <w:qFormat/>
    <w:pPr>
      <w:wordWrap w:val="0"/>
      <w:overflowPunct w:val="0"/>
      <w:autoSpaceDE w:val="0"/>
      <w:autoSpaceDN w:val="0"/>
      <w:textAlignment w:val="baseline"/>
      <w:outlineLvl w:val="3"/>
    </w:pPr>
    <w:rPr>
      <w:rFonts w:ascii="宋体" w:hAnsi="宋体"/>
      <w:kern w:val="21"/>
    </w:rPr>
  </w:style>
  <w:style w:type="paragraph" w:customStyle="1" w:styleId="afffffff5">
    <w:name w:val="附录三级无标题条"/>
    <w:basedOn w:val="afffffff4"/>
    <w:next w:val="affffe"/>
    <w:qFormat/>
    <w:pPr>
      <w:outlineLvl w:val="4"/>
    </w:pPr>
  </w:style>
  <w:style w:type="paragraph" w:customStyle="1" w:styleId="afffffff6">
    <w:name w:val="附录四级无标题条"/>
    <w:basedOn w:val="afffffff5"/>
    <w:next w:val="affffe"/>
    <w:qFormat/>
    <w:pPr>
      <w:outlineLvl w:val="5"/>
    </w:pPr>
  </w:style>
  <w:style w:type="paragraph" w:customStyle="1" w:styleId="afffffff7">
    <w:name w:val="附录图"/>
    <w:next w:val="affffe"/>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jc w:val="both"/>
    </w:pPr>
    <w:rPr>
      <w:rFonts w:ascii="宋体" w:hAnsi="Times New Roman"/>
      <w:sz w:val="21"/>
    </w:rPr>
  </w:style>
  <w:style w:type="paragraph" w:customStyle="1" w:styleId="afffffff8">
    <w:name w:val="附录五级无标题条"/>
    <w:basedOn w:val="afffffff6"/>
    <w:next w:val="affffe"/>
    <w:qFormat/>
    <w:pPr>
      <w:outlineLvl w:val="6"/>
    </w:pPr>
  </w:style>
  <w:style w:type="paragraph" w:customStyle="1" w:styleId="afffffff9">
    <w:name w:val="附录性质"/>
    <w:basedOn w:val="afff5"/>
    <w:qFormat/>
    <w:pPr>
      <w:jc w:val="center"/>
    </w:pPr>
    <w:rPr>
      <w:rFonts w:ascii="黑体" w:eastAsia="黑体"/>
    </w:rPr>
  </w:style>
  <w:style w:type="paragraph" w:customStyle="1" w:styleId="afffffffa">
    <w:name w:val="附录一级无标题条"/>
    <w:basedOn w:val="affffff0"/>
    <w:next w:val="affffe"/>
    <w:qFormat/>
    <w:pPr>
      <w:autoSpaceDN w:val="0"/>
      <w:outlineLvl w:val="2"/>
    </w:pPr>
    <w:rPr>
      <w:rFonts w:ascii="宋体" w:eastAsia="宋体" w:hAnsi="宋体"/>
    </w:rPr>
  </w:style>
  <w:style w:type="character" w:customStyle="1" w:styleId="afffffffb">
    <w:name w:val="个人答复风格"/>
    <w:qFormat/>
    <w:rPr>
      <w:rFonts w:ascii="Arial" w:eastAsia="宋体" w:hAnsi="Arial" w:cs="Arial"/>
      <w:color w:val="auto"/>
      <w:spacing w:val="0"/>
      <w:sz w:val="20"/>
    </w:rPr>
  </w:style>
  <w:style w:type="character" w:customStyle="1" w:styleId="afffffffc">
    <w:name w:val="个人撰写风格"/>
    <w:qFormat/>
    <w:rPr>
      <w:rFonts w:ascii="Arial" w:eastAsia="宋体" w:hAnsi="Arial" w:cs="Arial"/>
      <w:color w:val="auto"/>
      <w:spacing w:val="0"/>
      <w:sz w:val="20"/>
    </w:rPr>
  </w:style>
  <w:style w:type="paragraph" w:customStyle="1" w:styleId="afffffffd">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e">
    <w:name w:val="列项·"/>
    <w:basedOn w:val="affffe"/>
    <w:qFormat/>
    <w:pPr>
      <w:tabs>
        <w:tab w:val="left" w:pos="840"/>
      </w:tabs>
    </w:pPr>
  </w:style>
  <w:style w:type="paragraph" w:customStyle="1" w:styleId="affffffff">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jc w:val="left"/>
    </w:pPr>
    <w:rPr>
      <w:bCs/>
      <w:iCs/>
    </w:rPr>
  </w:style>
  <w:style w:type="paragraph" w:customStyle="1" w:styleId="31">
    <w:name w:val="目录 31"/>
    <w:basedOn w:val="afff5"/>
    <w:next w:val="afff5"/>
    <w:semiHidden/>
    <w:qFormat/>
    <w:rPr>
      <w:rFonts w:ascii="宋体" w:hAnsi="宋体"/>
      <w:iCs/>
    </w:rPr>
  </w:style>
  <w:style w:type="paragraph" w:customStyle="1" w:styleId="41">
    <w:name w:val="目录 41"/>
    <w:basedOn w:val="afff5"/>
    <w:next w:val="afff5"/>
    <w:semiHidden/>
    <w:qFormat/>
    <w:pPr>
      <w:jc w:val="left"/>
    </w:pPr>
  </w:style>
  <w:style w:type="paragraph" w:customStyle="1" w:styleId="51">
    <w:name w:val="目录 51"/>
    <w:basedOn w:val="afff5"/>
    <w:next w:val="afff5"/>
    <w:semiHidden/>
    <w:qFormat/>
    <w:rPr>
      <w:rFonts w:ascii="宋体" w:hAnsi="宋体"/>
    </w:rPr>
  </w:style>
  <w:style w:type="paragraph" w:customStyle="1" w:styleId="61">
    <w:name w:val="目录 61"/>
    <w:basedOn w:val="afff5"/>
    <w:next w:val="afff5"/>
    <w:semiHidden/>
    <w:qFormat/>
    <w:pPr>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0">
    <w:name w:val="其他标准称谓"/>
    <w:qFormat/>
    <w:pPr>
      <w:spacing w:line="0" w:lineRule="atLeast"/>
      <w:jc w:val="distribute"/>
    </w:pPr>
    <w:rPr>
      <w:rFonts w:ascii="黑体" w:eastAsia="黑体" w:hAnsi="宋体"/>
      <w:sz w:val="52"/>
    </w:rPr>
  </w:style>
  <w:style w:type="paragraph" w:customStyle="1" w:styleId="affffffff1">
    <w:name w:val="其他发布部门"/>
    <w:basedOn w:val="affffffb"/>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pPr>
    <w:rPr>
      <w:rFonts w:ascii="宋体" w:hAnsi="宋体"/>
      <w:szCs w:val="24"/>
    </w:rPr>
  </w:style>
  <w:style w:type="paragraph" w:customStyle="1" w:styleId="affffffff2">
    <w:name w:val="实施日期"/>
    <w:basedOn w:val="affffffc"/>
    <w:qFormat/>
    <w:pPr>
      <w:framePr w:hSpace="0" w:wrap="around" w:xAlign="right"/>
      <w:jc w:val="right"/>
    </w:pPr>
  </w:style>
  <w:style w:type="paragraph" w:customStyle="1" w:styleId="a3">
    <w:name w:val="四级无标题条"/>
    <w:basedOn w:val="afff5"/>
    <w:qFormat/>
    <w:pPr>
      <w:numPr>
        <w:ilvl w:val="5"/>
        <w:numId w:val="20"/>
      </w:numPr>
    </w:pPr>
    <w:rPr>
      <w:rFonts w:ascii="宋体" w:hAnsi="宋体"/>
      <w:szCs w:val="24"/>
    </w:rPr>
  </w:style>
  <w:style w:type="paragraph" w:customStyle="1" w:styleId="affffffff3">
    <w:name w:val="文献分类号"/>
    <w:qFormat/>
    <w:pPr>
      <w:framePr w:hSpace="180" w:vSpace="180" w:wrap="around" w:hAnchor="margin" w:y="1" w:anchorLock="1"/>
      <w:widowControl w:val="0"/>
      <w:jc w:val="both"/>
      <w:textAlignment w:val="center"/>
    </w:pPr>
    <w:rPr>
      <w:rFonts w:ascii="Times New Roman" w:eastAsia="黑体" w:hAnsi="Times New Roman"/>
      <w:sz w:val="21"/>
    </w:rPr>
  </w:style>
  <w:style w:type="paragraph" w:customStyle="1" w:styleId="affffffff4">
    <w:name w:val="无标题条"/>
    <w:next w:val="affffe"/>
    <w:qFormat/>
    <w:pPr>
      <w:jc w:val="both"/>
    </w:pPr>
    <w:rPr>
      <w:rFonts w:ascii="宋体" w:hAnsi="宋体"/>
      <w:sz w:val="21"/>
    </w:rPr>
  </w:style>
  <w:style w:type="paragraph" w:customStyle="1" w:styleId="a4">
    <w:name w:val="五级无标题条"/>
    <w:basedOn w:val="afff5"/>
    <w:qFormat/>
    <w:pPr>
      <w:numPr>
        <w:ilvl w:val="6"/>
        <w:numId w:val="20"/>
      </w:numPr>
    </w:pPr>
    <w:rPr>
      <w:szCs w:val="24"/>
    </w:rPr>
  </w:style>
  <w:style w:type="paragraph" w:customStyle="1" w:styleId="a0">
    <w:name w:val="一级无标题条"/>
    <w:basedOn w:val="afff5"/>
    <w:qFormat/>
    <w:pPr>
      <w:numPr>
        <w:ilvl w:val="2"/>
        <w:numId w:val="20"/>
      </w:numPr>
      <w:spacing w:before="10" w:after="10"/>
    </w:pPr>
    <w:rPr>
      <w:rFonts w:ascii="宋体" w:hAnsi="宋体"/>
      <w:szCs w:val="24"/>
    </w:rPr>
  </w:style>
  <w:style w:type="paragraph" w:customStyle="1" w:styleId="affffffff5">
    <w:name w:val="注:后续"/>
    <w:qFormat/>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pPr>
      <w:ind w:leftChars="0" w:left="1406" w:firstLineChars="0" w:hanging="499"/>
    </w:pPr>
  </w:style>
  <w:style w:type="paragraph" w:customStyle="1" w:styleId="affffffff7">
    <w:name w:val="标准文件_一级无标题"/>
    <w:basedOn w:val="affd"/>
    <w:qFormat/>
    <w:pPr>
      <w:spacing w:beforeLines="0" w:before="0" w:afterLines="0" w:after="0"/>
      <w:outlineLvl w:val="9"/>
    </w:pPr>
    <w:rPr>
      <w:rFonts w:ascii="宋体" w:eastAsia="宋体"/>
    </w:rPr>
  </w:style>
  <w:style w:type="paragraph" w:customStyle="1" w:styleId="affffffff8">
    <w:name w:val="标准文件_五级无标题"/>
    <w:basedOn w:val="afff1"/>
    <w:qFormat/>
    <w:pPr>
      <w:spacing w:beforeLines="0" w:before="0" w:afterLines="0" w:after="0"/>
      <w:outlineLvl w:val="9"/>
    </w:pPr>
    <w:rPr>
      <w:rFonts w:ascii="宋体" w:eastAsia="宋体"/>
    </w:rPr>
  </w:style>
  <w:style w:type="paragraph" w:customStyle="1" w:styleId="affffffff9">
    <w:name w:val="标准文件_三级无标题"/>
    <w:basedOn w:val="afff"/>
    <w:qFormat/>
    <w:pPr>
      <w:spacing w:beforeLines="0" w:before="0" w:afterLines="0" w:after="0"/>
      <w:outlineLvl w:val="9"/>
    </w:pPr>
    <w:rPr>
      <w:rFonts w:ascii="宋体" w:eastAsia="宋体"/>
    </w:rPr>
  </w:style>
  <w:style w:type="paragraph" w:customStyle="1" w:styleId="affffffffa">
    <w:name w:val="标准文件_二级无标题"/>
    <w:basedOn w:val="affe"/>
    <w:qFormat/>
    <w:pPr>
      <w:spacing w:beforeLines="0" w:before="0" w:afterLines="0" w:after="0"/>
      <w:outlineLvl w:val="9"/>
    </w:pPr>
    <w:rPr>
      <w:rFonts w:ascii="宋体" w:eastAsia="宋体"/>
    </w:rPr>
  </w:style>
  <w:style w:type="paragraph" w:customStyle="1" w:styleId="affffffffb">
    <w:name w:val="标准_四级无标题"/>
    <w:basedOn w:val="afff0"/>
    <w:next w:val="affffe"/>
    <w:qFormat/>
    <w:rPr>
      <w:rFonts w:eastAsia="宋体"/>
    </w:rPr>
  </w:style>
  <w:style w:type="paragraph" w:customStyle="1" w:styleId="affffffffc">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e"/>
    <w:qFormat/>
    <w:pPr>
      <w:numPr>
        <w:numId w:val="23"/>
      </w:numPr>
      <w:ind w:firstLineChars="0" w:firstLine="0"/>
    </w:pPr>
    <w:rPr>
      <w:rFonts w:ascii="Times New Roman" w:cs="Arial"/>
      <w:szCs w:val="28"/>
    </w:rPr>
  </w:style>
  <w:style w:type="paragraph" w:customStyle="1" w:styleId="ae">
    <w:name w:val="标准文件_小写罗马数字编号列项"/>
    <w:basedOn w:val="affffe"/>
    <w:qFormat/>
    <w:pPr>
      <w:numPr>
        <w:numId w:val="24"/>
      </w:numPr>
      <w:ind w:firstLineChars="0" w:firstLine="0"/>
    </w:pPr>
    <w:rPr>
      <w:rFonts w:cs="Arial"/>
      <w:szCs w:val="28"/>
    </w:rPr>
  </w:style>
  <w:style w:type="paragraph" w:customStyle="1" w:styleId="affffffffd">
    <w:name w:val="标准文件_附录标题"/>
    <w:basedOn w:val="aff3"/>
    <w:qFormat/>
    <w:pPr>
      <w:numPr>
        <w:numId w:val="0"/>
      </w:numPr>
      <w:spacing w:after="280"/>
      <w:outlineLvl w:val="9"/>
    </w:pPr>
  </w:style>
  <w:style w:type="paragraph" w:customStyle="1" w:styleId="affffffffe">
    <w:name w:val="标准文件_二级项"/>
    <w:qFormat/>
    <w:pPr>
      <w:jc w:val="both"/>
    </w:pPr>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e"/>
    <w:qFormat/>
    <w:pPr>
      <w:numPr>
        <w:numId w:val="25"/>
      </w:numPr>
      <w:ind w:left="783"/>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
    <w:name w:val="标准文件_索引字母"/>
    <w:next w:val="affffe"/>
    <w:qFormat/>
    <w:pPr>
      <w:jc w:val="center"/>
    </w:pPr>
    <w:rPr>
      <w:rFonts w:ascii="宋体" w:eastAsia="Times New Roman" w:hAnsi="宋体"/>
      <w:b/>
      <w:kern w:val="2"/>
      <w:sz w:val="21"/>
    </w:rPr>
  </w:style>
  <w:style w:type="paragraph" w:customStyle="1" w:styleId="afffffffff0">
    <w:name w:val="标准文件_附录前"/>
    <w:next w:val="affffe"/>
    <w:qFormat/>
    <w:pPr>
      <w:spacing w:line="20" w:lineRule="atLeast"/>
      <w:ind w:firstLine="200"/>
      <w:jc w:val="both"/>
    </w:pPr>
    <w:rPr>
      <w:rFonts w:ascii="宋体" w:hAnsi="宋体"/>
      <w:kern w:val="2"/>
      <w:sz w:val="10"/>
    </w:rPr>
  </w:style>
  <w:style w:type="paragraph" w:customStyle="1" w:styleId="afffffffff1">
    <w:name w:val="标准文件_正文标准名称"/>
    <w:qFormat/>
    <w:pPr>
      <w:spacing w:after="640" w:line="400" w:lineRule="exact"/>
      <w:jc w:val="center"/>
    </w:pPr>
    <w:rPr>
      <w:rFonts w:ascii="黑体" w:eastAsia="黑体" w:hAnsi="黑体"/>
      <w:kern w:val="2"/>
      <w:sz w:val="32"/>
      <w:szCs w:val="32"/>
    </w:rPr>
  </w:style>
  <w:style w:type="paragraph" w:customStyle="1" w:styleId="afffffffff2">
    <w:name w:val="标准文件_表格"/>
    <w:basedOn w:val="affffe"/>
    <w:qFormat/>
    <w:pPr>
      <w:ind w:firstLineChars="0" w:firstLine="0"/>
      <w:jc w:val="center"/>
    </w:pPr>
    <w:rPr>
      <w:sz w:val="18"/>
    </w:rPr>
  </w:style>
  <w:style w:type="paragraph" w:customStyle="1" w:styleId="afff2">
    <w:name w:val="标准文件_注："/>
    <w:next w:val="affffe"/>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pPr>
      <w:widowControl w:val="0"/>
      <w:numPr>
        <w:numId w:val="28"/>
      </w:numPr>
      <w:jc w:val="both"/>
    </w:pPr>
    <w:rPr>
      <w:rFonts w:ascii="宋体" w:hAnsi="Times New Roman"/>
      <w:sz w:val="18"/>
      <w:szCs w:val="18"/>
    </w:rPr>
  </w:style>
  <w:style w:type="paragraph" w:customStyle="1" w:styleId="afffffffff3">
    <w:name w:val="标准文件_示例内容"/>
    <w:basedOn w:val="affffe"/>
    <w:qFormat/>
    <w:pPr>
      <w:ind w:firstLine="420"/>
    </w:pPr>
    <w:rPr>
      <w:sz w:val="18"/>
    </w:rPr>
  </w:style>
  <w:style w:type="paragraph" w:customStyle="1" w:styleId="afa">
    <w:name w:val="标准文件_示例×："/>
    <w:basedOn w:val="afff5"/>
    <w:next w:val="afffffffff3"/>
    <w:qFormat/>
    <w:pPr>
      <w:numPr>
        <w:numId w:val="29"/>
      </w:numPr>
    </w:pPr>
    <w:rPr>
      <w:rFonts w:ascii="宋体" w:hAnsi="Times New Roman"/>
      <w:kern w:val="0"/>
      <w:sz w:val="18"/>
      <w:szCs w:val="18"/>
    </w:rPr>
  </w:style>
  <w:style w:type="character" w:customStyle="1" w:styleId="Char6">
    <w:name w:val="标准文件_段 Char"/>
    <w:link w:val="affffe"/>
    <w:qFormat/>
    <w:rPr>
      <w:rFonts w:ascii="宋体" w:hAnsi="Times New Roman"/>
      <w:sz w:val="21"/>
    </w:rPr>
  </w:style>
  <w:style w:type="paragraph" w:customStyle="1" w:styleId="afffffffff4">
    <w:name w:val="标准文件_表格续"/>
    <w:basedOn w:val="affffe"/>
    <w:next w:val="affffe"/>
    <w:qFormat/>
    <w:pPr>
      <w:jc w:val="center"/>
    </w:pPr>
    <w:rPr>
      <w:rFonts w:ascii="黑体" w:eastAsia="黑体" w:hAnsi="黑体"/>
    </w:rPr>
  </w:style>
  <w:style w:type="character" w:styleId="afffffffff5">
    <w:name w:val="Placeholder Text"/>
    <w:basedOn w:val="afff6"/>
    <w:uiPriority w:val="99"/>
    <w:semiHidden/>
    <w:qFormat/>
    <w:rPr>
      <w:color w:val="808080"/>
    </w:rPr>
  </w:style>
  <w:style w:type="paragraph" w:customStyle="1" w:styleId="2">
    <w:name w:val="标准文件_二级项2"/>
    <w:basedOn w:val="affffe"/>
    <w:qFormat/>
    <w:pPr>
      <w:numPr>
        <w:ilvl w:val="1"/>
        <w:numId w:val="21"/>
      </w:numPr>
      <w:ind w:left="1271" w:firstLineChars="0" w:hanging="420"/>
    </w:pPr>
  </w:style>
  <w:style w:type="paragraph" w:customStyle="1" w:styleId="21">
    <w:name w:val="标准文件_三级项2"/>
    <w:basedOn w:val="affffe"/>
    <w:qFormat/>
    <w:pPr>
      <w:numPr>
        <w:numId w:val="30"/>
      </w:numPr>
      <w:spacing w:line="300" w:lineRule="exact"/>
      <w:ind w:left="1276" w:firstLineChars="0" w:hanging="425"/>
    </w:pPr>
    <w:rPr>
      <w:rFonts w:ascii="Times New Roman"/>
    </w:rPr>
  </w:style>
  <w:style w:type="paragraph" w:customStyle="1" w:styleId="20">
    <w:name w:val="标准文件_一级项2"/>
    <w:basedOn w:val="affffe"/>
    <w:qFormat/>
    <w:pPr>
      <w:numPr>
        <w:numId w:val="31"/>
      </w:numPr>
      <w:spacing w:line="300" w:lineRule="exact"/>
      <w:ind w:left="1271" w:firstLineChars="0" w:hanging="420"/>
    </w:pPr>
    <w:rPr>
      <w:rFonts w:ascii="Times New Roman"/>
    </w:rPr>
  </w:style>
  <w:style w:type="paragraph" w:customStyle="1" w:styleId="afffffffff6">
    <w:name w:val="标准文件_提示"/>
    <w:basedOn w:val="affffe"/>
    <w:next w:val="affffe"/>
    <w:qFormat/>
    <w:pPr>
      <w:ind w:firstLine="420"/>
    </w:pPr>
    <w:rPr>
      <w:rFonts w:ascii="黑体" w:eastAsia="黑体"/>
    </w:rPr>
  </w:style>
  <w:style w:type="character" w:customStyle="1" w:styleId="afffffffff7">
    <w:name w:val="标准文件_来源"/>
    <w:basedOn w:val="afff6"/>
    <w:uiPriority w:val="1"/>
    <w:qFormat/>
    <w:rPr>
      <w:rFonts w:eastAsia="宋体"/>
      <w:sz w:val="21"/>
    </w:rPr>
  </w:style>
  <w:style w:type="paragraph" w:customStyle="1" w:styleId="afffffffff8">
    <w:name w:val="标准文件_图表说明"/>
    <w:qFormat/>
    <w:pPr>
      <w:spacing w:line="276" w:lineRule="auto"/>
      <w:ind w:firstLine="420"/>
      <w:jc w:val="both"/>
    </w:pPr>
    <w:rPr>
      <w:rFonts w:ascii="宋体" w:hAnsi="宋体"/>
      <w:kern w:val="2"/>
      <w:sz w:val="18"/>
    </w:rPr>
  </w:style>
  <w:style w:type="paragraph" w:customStyle="1" w:styleId="afffffffff9">
    <w:name w:val="其他发布日期"/>
    <w:basedOn w:val="affffffc"/>
    <w:qFormat/>
    <w:pPr>
      <w:framePr w:w="3997" w:h="471" w:hRule="exact" w:hSpace="0" w:vSpace="181" w:wrap="around" w:vAnchor="page" w:hAnchor="page" w:x="1419" w:y="14097"/>
    </w:pPr>
  </w:style>
  <w:style w:type="paragraph" w:customStyle="1" w:styleId="afffffffffa">
    <w:name w:val="其他实施日期"/>
    <w:basedOn w:val="affffffff2"/>
    <w:qFormat/>
    <w:pPr>
      <w:framePr w:w="3997" w:h="471" w:hRule="exact" w:vSpace="181" w:wrap="around" w:vAnchor="page" w:hAnchor="page" w:x="7089" w:y="14097"/>
    </w:pPr>
  </w:style>
  <w:style w:type="paragraph" w:customStyle="1" w:styleId="afffffffffb">
    <w:name w:val="标准文件_文件编号"/>
    <w:basedOn w:val="affffe"/>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pPr>
      <w:framePr w:wrap="auto"/>
      <w:spacing w:before="57"/>
    </w:pPr>
    <w:rPr>
      <w:sz w:val="21"/>
    </w:rPr>
  </w:style>
  <w:style w:type="paragraph" w:customStyle="1" w:styleId="afffffffffd">
    <w:name w:val="标准文件_文件名称"/>
    <w:basedOn w:val="affffe"/>
    <w:next w:val="affffe"/>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e"/>
    <w:next w:val="affffe"/>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e"/>
    <w:next w:val="affffe"/>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e"/>
    <w:next w:val="affffe"/>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e"/>
    <w:next w:val="affffe"/>
    <w:qFormat/>
    <w:pPr>
      <w:numPr>
        <w:ilvl w:val="5"/>
        <w:numId w:val="8"/>
      </w:numPr>
      <w:spacing w:beforeLines="50" w:before="50" w:afterLines="50" w:after="50"/>
      <w:ind w:firstLineChars="0"/>
    </w:pPr>
    <w:rPr>
      <w:rFonts w:ascii="黑体" w:eastAsia="黑体"/>
    </w:rPr>
  </w:style>
  <w:style w:type="paragraph" w:customStyle="1" w:styleId="afffffffffe">
    <w:name w:val="标准文件_注后"/>
    <w:basedOn w:val="affffe"/>
    <w:qFormat/>
    <w:pPr>
      <w:ind w:left="811" w:firstLineChars="0" w:firstLine="0"/>
    </w:pPr>
    <w:rPr>
      <w:sz w:val="18"/>
    </w:rPr>
  </w:style>
  <w:style w:type="paragraph" w:customStyle="1" w:styleId="X">
    <w:name w:val="标准文件_注X后"/>
    <w:basedOn w:val="affffe"/>
    <w:qFormat/>
    <w:pPr>
      <w:ind w:left="811" w:firstLineChars="0" w:firstLine="0"/>
    </w:pPr>
    <w:rPr>
      <w:sz w:val="18"/>
    </w:rPr>
  </w:style>
  <w:style w:type="paragraph" w:customStyle="1" w:styleId="affffffffff">
    <w:name w:val="标准文件_示例后"/>
    <w:basedOn w:val="affffe"/>
    <w:qFormat/>
    <w:pPr>
      <w:ind w:left="964" w:firstLineChars="0" w:firstLine="0"/>
    </w:pPr>
    <w:rPr>
      <w:sz w:val="18"/>
    </w:rPr>
  </w:style>
  <w:style w:type="paragraph" w:customStyle="1" w:styleId="X0">
    <w:name w:val="标准文件_示例X后"/>
    <w:basedOn w:val="affffe"/>
    <w:link w:val="X1"/>
    <w:qFormat/>
    <w:pPr>
      <w:ind w:left="1049" w:firstLineChars="0" w:firstLine="0"/>
    </w:pPr>
    <w:rPr>
      <w:sz w:val="18"/>
    </w:rPr>
  </w:style>
  <w:style w:type="character" w:customStyle="1" w:styleId="X1">
    <w:name w:val="标准文件_示例X后 字符"/>
    <w:basedOn w:val="Char6"/>
    <w:link w:val="X0"/>
    <w:qFormat/>
    <w:rPr>
      <w:rFonts w:ascii="宋体" w:hAnsi="Times New Roman"/>
      <w:sz w:val="18"/>
    </w:rPr>
  </w:style>
  <w:style w:type="paragraph" w:customStyle="1" w:styleId="affffffffff0">
    <w:name w:val="标准文件_索引项"/>
    <w:basedOn w:val="affffe"/>
    <w:next w:val="affffe"/>
    <w:qFormat/>
    <w:pPr>
      <w:tabs>
        <w:tab w:val="right" w:leader="dot" w:pos="9356"/>
      </w:tabs>
      <w:ind w:left="210" w:firstLineChars="0" w:hanging="210"/>
      <w:jc w:val="left"/>
    </w:pPr>
  </w:style>
  <w:style w:type="paragraph" w:customStyle="1" w:styleId="affffffffff1">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2">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3">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4">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5">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6">
    <w:name w:val="标准文件_引言一级无标题"/>
    <w:basedOn w:val="a7"/>
    <w:next w:val="affffe"/>
    <w:qFormat/>
    <w:pPr>
      <w:spacing w:beforeLines="0" w:before="0" w:afterLines="0" w:after="0" w:line="276" w:lineRule="auto"/>
    </w:pPr>
    <w:rPr>
      <w:rFonts w:ascii="宋体" w:eastAsia="宋体"/>
    </w:rPr>
  </w:style>
  <w:style w:type="paragraph" w:customStyle="1" w:styleId="affffffffff7">
    <w:name w:val="标准文件_引言二级无标题"/>
    <w:basedOn w:val="a8"/>
    <w:next w:val="affffe"/>
    <w:qFormat/>
    <w:pPr>
      <w:spacing w:beforeLines="0" w:before="0" w:afterLines="0" w:after="0" w:line="276" w:lineRule="auto"/>
    </w:pPr>
    <w:rPr>
      <w:rFonts w:ascii="宋体" w:eastAsia="宋体"/>
    </w:rPr>
  </w:style>
  <w:style w:type="paragraph" w:customStyle="1" w:styleId="affffffffff8">
    <w:name w:val="标准文件_引言三级无标题"/>
    <w:basedOn w:val="a9"/>
    <w:next w:val="affffe"/>
    <w:qFormat/>
    <w:pPr>
      <w:spacing w:beforeLines="0" w:before="0" w:afterLines="0" w:after="0" w:line="276" w:lineRule="auto"/>
    </w:pPr>
    <w:rPr>
      <w:rFonts w:ascii="宋体" w:eastAsia="宋体"/>
    </w:rPr>
  </w:style>
  <w:style w:type="paragraph" w:customStyle="1" w:styleId="affffffffff9">
    <w:name w:val="标准文件_引言四级无标题"/>
    <w:basedOn w:val="aa"/>
    <w:next w:val="affffe"/>
    <w:qFormat/>
    <w:pPr>
      <w:spacing w:beforeLines="0" w:before="0" w:afterLines="0" w:after="0" w:line="276" w:lineRule="auto"/>
    </w:pPr>
    <w:rPr>
      <w:rFonts w:ascii="宋体" w:eastAsia="宋体"/>
    </w:rPr>
  </w:style>
  <w:style w:type="paragraph" w:customStyle="1" w:styleId="affffffffffa">
    <w:name w:val="标准文件_引言五级无标题"/>
    <w:basedOn w:val="ab"/>
    <w:next w:val="affffe"/>
    <w:qFormat/>
    <w:pPr>
      <w:spacing w:beforeLines="0" w:before="0" w:afterLines="0" w:after="0" w:line="276" w:lineRule="auto"/>
    </w:pPr>
    <w:rPr>
      <w:rFonts w:ascii="宋体" w:eastAsia="宋体"/>
    </w:rPr>
  </w:style>
  <w:style w:type="paragraph" w:customStyle="1" w:styleId="affffffffffb">
    <w:name w:val="标准文件_索引标题"/>
    <w:basedOn w:val="afffff5"/>
    <w:next w:val="affffe"/>
    <w:qFormat/>
    <w:rPr>
      <w:rFonts w:hAnsi="黑体"/>
    </w:rPr>
  </w:style>
  <w:style w:type="paragraph" w:customStyle="1" w:styleId="affffffffffc">
    <w:name w:val="标准文件_脚注内容"/>
    <w:basedOn w:val="affffe"/>
    <w:qFormat/>
    <w:pPr>
      <w:ind w:leftChars="200" w:left="400" w:hangingChars="200" w:hanging="200"/>
    </w:pPr>
    <w:rPr>
      <w:sz w:val="15"/>
    </w:rPr>
  </w:style>
  <w:style w:type="paragraph" w:customStyle="1" w:styleId="affffffffffd">
    <w:name w:val="标准文件_术语条一"/>
    <w:basedOn w:val="affffffff7"/>
    <w:next w:val="affffe"/>
    <w:qFormat/>
  </w:style>
  <w:style w:type="paragraph" w:customStyle="1" w:styleId="affffffffffe">
    <w:name w:val="标准文件_术语条二"/>
    <w:basedOn w:val="affffffffa"/>
    <w:next w:val="affffe"/>
    <w:qFormat/>
  </w:style>
  <w:style w:type="paragraph" w:customStyle="1" w:styleId="afffffffffff">
    <w:name w:val="标准文件_术语条三"/>
    <w:basedOn w:val="affffffff9"/>
    <w:next w:val="affffe"/>
    <w:qFormat/>
  </w:style>
  <w:style w:type="paragraph" w:customStyle="1" w:styleId="afffffffffff0">
    <w:name w:val="标准文件_术语条四"/>
    <w:basedOn w:val="affffffffc"/>
    <w:next w:val="affffe"/>
    <w:qFormat/>
  </w:style>
  <w:style w:type="paragraph" w:customStyle="1" w:styleId="afffffffffff1">
    <w:name w:val="标准文件_术语条五"/>
    <w:basedOn w:val="affffffff8"/>
    <w:next w:val="affffe"/>
    <w:qFormat/>
  </w:style>
  <w:style w:type="paragraph" w:customStyle="1" w:styleId="Default">
    <w:name w:val="Default"/>
    <w:qFormat/>
    <w:pPr>
      <w:widowControl w:val="0"/>
      <w:autoSpaceDE w:val="0"/>
      <w:autoSpaceDN w:val="0"/>
      <w:adjustRightInd w:val="0"/>
      <w:jc w:val="both"/>
    </w:pPr>
    <w:rPr>
      <w:rFonts w:ascii="宋体" w:cs="宋体"/>
      <w:color w:val="000000"/>
      <w:sz w:val="24"/>
      <w:szCs w:val="24"/>
    </w:rPr>
  </w:style>
  <w:style w:type="character" w:customStyle="1" w:styleId="afffffffffff2">
    <w:name w:val="发布"/>
    <w:basedOn w:val="afff6"/>
    <w:qFormat/>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F16C5F644C34775854B7D54FE207F3F"/>
        <w:category>
          <w:name w:val="常规"/>
          <w:gallery w:val="placeholder"/>
        </w:category>
        <w:types>
          <w:type w:val="bbPlcHdr"/>
        </w:types>
        <w:behaviors>
          <w:behavior w:val="content"/>
        </w:behaviors>
        <w:guid w:val="{D958C4EF-724F-4FB7-A1CD-57CF121945B1}"/>
      </w:docPartPr>
      <w:docPartBody>
        <w:p w:rsidR="00523B63" w:rsidRDefault="00523B63">
          <w:pPr>
            <w:pStyle w:val="4F16C5F644C34775854B7D54FE207F3F"/>
          </w:pPr>
          <w:r>
            <w:rPr>
              <w:rStyle w:val="a3"/>
              <w:rFonts w:hint="eastAsia"/>
            </w:rPr>
            <w:t>单击或点击此处输入文字。</w:t>
          </w:r>
        </w:p>
      </w:docPartBody>
    </w:docPart>
    <w:docPart>
      <w:docPartPr>
        <w:name w:val="D284C6DF62574899AD05250F74672208"/>
        <w:category>
          <w:name w:val="常规"/>
          <w:gallery w:val="placeholder"/>
        </w:category>
        <w:types>
          <w:type w:val="bbPlcHdr"/>
        </w:types>
        <w:behaviors>
          <w:behavior w:val="content"/>
        </w:behaviors>
        <w:guid w:val="{B3105176-BD68-432C-ADA4-67241440006C}"/>
      </w:docPartPr>
      <w:docPartBody>
        <w:p w:rsidR="00523B63" w:rsidRDefault="00523B63">
          <w:pPr>
            <w:pStyle w:val="D284C6DF62574899AD05250F74672208"/>
          </w:pPr>
          <w:r>
            <w:rPr>
              <w:rStyle w:val="a3"/>
              <w:rFonts w:hint="eastAsia"/>
            </w:rPr>
            <w:t>选择一项。</w:t>
          </w:r>
        </w:p>
      </w:docPartBody>
    </w:docPart>
    <w:docPart>
      <w:docPartPr>
        <w:name w:val="B33041B59A8C485AAC272D8518B77BB1"/>
        <w:category>
          <w:name w:val="常规"/>
          <w:gallery w:val="placeholder"/>
        </w:category>
        <w:types>
          <w:type w:val="bbPlcHdr"/>
        </w:types>
        <w:behaviors>
          <w:behavior w:val="content"/>
        </w:behaviors>
        <w:guid w:val="{0FC19862-696F-41D3-B892-84AE6A805ECC}"/>
      </w:docPartPr>
      <w:docPartBody>
        <w:p w:rsidR="00523B63" w:rsidRDefault="00523B63">
          <w:pPr>
            <w:pStyle w:val="B33041B59A8C485AAC272D8518B77BB1"/>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315"/>
    <w:rsid w:val="000271A4"/>
    <w:rsid w:val="001107B1"/>
    <w:rsid w:val="0016519F"/>
    <w:rsid w:val="00171257"/>
    <w:rsid w:val="00284192"/>
    <w:rsid w:val="002A3294"/>
    <w:rsid w:val="00301E6D"/>
    <w:rsid w:val="00314B9E"/>
    <w:rsid w:val="00351204"/>
    <w:rsid w:val="00397839"/>
    <w:rsid w:val="003C3188"/>
    <w:rsid w:val="003E4446"/>
    <w:rsid w:val="004D6F0E"/>
    <w:rsid w:val="00523B63"/>
    <w:rsid w:val="00527EE3"/>
    <w:rsid w:val="00530E57"/>
    <w:rsid w:val="00547700"/>
    <w:rsid w:val="00563876"/>
    <w:rsid w:val="0058499A"/>
    <w:rsid w:val="005D34B4"/>
    <w:rsid w:val="00653C89"/>
    <w:rsid w:val="00672671"/>
    <w:rsid w:val="0071747F"/>
    <w:rsid w:val="007307F1"/>
    <w:rsid w:val="00A5344E"/>
    <w:rsid w:val="00AB29BD"/>
    <w:rsid w:val="00BE6932"/>
    <w:rsid w:val="00CB0F0B"/>
    <w:rsid w:val="00DB0315"/>
    <w:rsid w:val="00E05662"/>
    <w:rsid w:val="00F805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F16C5F644C34775854B7D54FE207F3F">
    <w:name w:val="4F16C5F644C34775854B7D54FE207F3F"/>
    <w:qFormat/>
    <w:pPr>
      <w:widowControl w:val="0"/>
      <w:jc w:val="both"/>
    </w:pPr>
    <w:rPr>
      <w:kern w:val="2"/>
      <w:sz w:val="21"/>
      <w:szCs w:val="22"/>
    </w:rPr>
  </w:style>
  <w:style w:type="paragraph" w:customStyle="1" w:styleId="D284C6DF62574899AD05250F74672208">
    <w:name w:val="D284C6DF62574899AD05250F74672208"/>
    <w:qFormat/>
    <w:pPr>
      <w:widowControl w:val="0"/>
      <w:jc w:val="both"/>
    </w:pPr>
    <w:rPr>
      <w:kern w:val="2"/>
      <w:sz w:val="21"/>
      <w:szCs w:val="22"/>
    </w:rPr>
  </w:style>
  <w:style w:type="paragraph" w:customStyle="1" w:styleId="B33041B59A8C485AAC272D8518B77BB1">
    <w:name w:val="B33041B59A8C485AAC272D8518B77BB1"/>
    <w:pPr>
      <w:widowControl w:val="0"/>
      <w:jc w:val="both"/>
    </w:pPr>
    <w:rPr>
      <w:kern w:val="2"/>
      <w:sz w:val="21"/>
      <w:szCs w:val="22"/>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Normal Table" w:qFormat="1"/>
    <w:lsdException w:name="Placeholder Text"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4F16C5F644C34775854B7D54FE207F3F">
    <w:name w:val="4F16C5F644C34775854B7D54FE207F3F"/>
    <w:qFormat/>
    <w:pPr>
      <w:widowControl w:val="0"/>
      <w:jc w:val="both"/>
    </w:pPr>
    <w:rPr>
      <w:kern w:val="2"/>
      <w:sz w:val="21"/>
      <w:szCs w:val="22"/>
    </w:rPr>
  </w:style>
  <w:style w:type="paragraph" w:customStyle="1" w:styleId="D284C6DF62574899AD05250F74672208">
    <w:name w:val="D284C6DF62574899AD05250F74672208"/>
    <w:qFormat/>
    <w:pPr>
      <w:widowControl w:val="0"/>
      <w:jc w:val="both"/>
    </w:pPr>
    <w:rPr>
      <w:kern w:val="2"/>
      <w:sz w:val="21"/>
      <w:szCs w:val="22"/>
    </w:rPr>
  </w:style>
  <w:style w:type="paragraph" w:customStyle="1" w:styleId="B33041B59A8C485AAC272D8518B77BB1">
    <w:name w:val="B33041B59A8C485AAC272D8518B77BB1"/>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D52419-D5F7-4ABF-BF33-AEDB10EB8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Template>
  <TotalTime>554</TotalTime>
  <Pages>15</Pages>
  <Words>2080</Words>
  <Characters>11861</Characters>
  <Application>Microsoft Office Word</Application>
  <DocSecurity>0</DocSecurity>
  <Lines>98</Lines>
  <Paragraphs>27</Paragraphs>
  <ScaleCrop>false</ScaleCrop>
  <Company>PCMI</Company>
  <LinksUpToDate>false</LinksUpToDate>
  <CharactersWithSpaces>13914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kk</dc:creator>
  <dc:description>&lt;config cover="true" show_menu="true" version="1.0.0" doctype="SDKXY"&gt;_x000d_
&lt;/config&gt;</dc:description>
  <cp:lastModifiedBy>kk</cp:lastModifiedBy>
  <cp:revision>196</cp:revision>
  <cp:lastPrinted>2022-08-04T09:32:00Z</cp:lastPrinted>
  <dcterms:created xsi:type="dcterms:W3CDTF">2022-06-29T00:44:00Z</dcterms:created>
  <dcterms:modified xsi:type="dcterms:W3CDTF">2022-08-16T01:21:00Z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2052-11.1.0.12302</vt:lpwstr>
  </property>
  <property fmtid="{D5CDD505-2E9C-101B-9397-08002B2CF9AE}" pid="15" name="ICV">
    <vt:lpwstr>A6A1A27EF7BE487F99A012054CCCA247</vt:lpwstr>
  </property>
</Properties>
</file>