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仿宋_GB2312" w:cs="黑体"/>
          <w:sz w:val="36"/>
          <w:szCs w:val="44"/>
        </w:rPr>
      </w:pPr>
      <w:r>
        <w:rPr>
          <w:rFonts w:hint="eastAsia" w:ascii="仿宋_GB2312" w:eastAsia="仿宋_GB2312"/>
          <w:sz w:val="32"/>
          <w:szCs w:val="32"/>
        </w:rPr>
        <w:t>附件6</w:t>
      </w: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jc w:val="center"/>
        <w:rPr>
          <w:rFonts w:ascii="黑体" w:hAnsi="黑体" w:eastAsia="黑体" w:cs="黑体"/>
          <w:sz w:val="44"/>
          <w:szCs w:val="52"/>
        </w:rPr>
      </w:pPr>
      <w:r>
        <w:rPr>
          <w:rFonts w:hint="eastAsia" w:ascii="黑体" w:hAnsi="黑体" w:eastAsia="黑体" w:cs="黑体"/>
          <w:sz w:val="44"/>
          <w:szCs w:val="52"/>
        </w:rPr>
        <w:t>《可回收物便民交售点建设管理规范》</w:t>
      </w:r>
    </w:p>
    <w:p>
      <w:pPr>
        <w:jc w:val="center"/>
        <w:rPr>
          <w:rFonts w:ascii="黑体" w:hAnsi="黑体" w:eastAsia="黑体" w:cs="黑体"/>
          <w:sz w:val="44"/>
          <w:szCs w:val="52"/>
        </w:rPr>
      </w:pPr>
      <w:r>
        <w:rPr>
          <w:rFonts w:hint="eastAsia" w:ascii="黑体" w:hAnsi="黑体" w:eastAsia="黑体" w:cs="黑体"/>
          <w:sz w:val="44"/>
          <w:szCs w:val="52"/>
        </w:rPr>
        <w:t>团体标准编制说明</w:t>
      </w: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《可回收物便民交售点建设管理规范》编制组</w:t>
      </w:r>
    </w:p>
    <w:p>
      <w:pPr>
        <w:jc w:val="center"/>
        <w:rPr>
          <w:rFonts w:ascii="黑体" w:hAnsi="黑体" w:eastAsia="黑体" w:cs="黑体"/>
          <w:sz w:val="36"/>
          <w:szCs w:val="44"/>
        </w:rPr>
      </w:pPr>
      <w:r>
        <w:rPr>
          <w:rFonts w:hint="eastAsia" w:ascii="黑体" w:hAnsi="黑体" w:eastAsia="黑体" w:cs="黑体"/>
          <w:sz w:val="32"/>
          <w:szCs w:val="32"/>
        </w:rPr>
        <w:t>二〇二二年八月</w:t>
      </w:r>
    </w:p>
    <w:p>
      <w:pPr>
        <w:jc w:val="center"/>
        <w:rPr>
          <w:rFonts w:ascii="黑体" w:hAnsi="黑体" w:eastAsia="黑体" w:cs="黑体"/>
          <w:sz w:val="36"/>
          <w:szCs w:val="44"/>
        </w:rPr>
      </w:pPr>
    </w:p>
    <w:p>
      <w:pPr>
        <w:spacing w:line="360" w:lineRule="auto"/>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sz w:val="32"/>
          <w:szCs w:val="32"/>
        </w:rPr>
        <w:id w:val="147481509"/>
        <w:docPartObj>
          <w:docPartGallery w:val="Table of Contents"/>
          <w:docPartUnique/>
        </w:docPartObj>
      </w:sdtPr>
      <w:sdtEndPr>
        <w:rPr>
          <w:rFonts w:hint="eastAsia" w:ascii="黑体" w:hAnsi="黑体" w:eastAsia="黑体" w:cs="黑体"/>
          <w:sz w:val="21"/>
          <w:szCs w:val="28"/>
        </w:rPr>
      </w:sdtEndPr>
      <w:sdtContent>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pacing w:val="159"/>
              <w:sz w:val="32"/>
              <w:szCs w:val="32"/>
            </w:rPr>
            <w:t xml:space="preserve"> </w:t>
          </w:r>
          <w:r>
            <w:rPr>
              <w:rFonts w:hint="eastAsia" w:ascii="黑体" w:hAnsi="黑体" w:eastAsia="黑体" w:cs="黑体"/>
              <w:sz w:val="32"/>
              <w:szCs w:val="32"/>
            </w:rPr>
            <w:t xml:space="preserve"> 录</w:t>
          </w:r>
        </w:p>
        <w:p>
          <w:pPr>
            <w:pStyle w:val="7"/>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"_Toc2863" </w:instrText>
          </w:r>
          <w:r>
            <w:fldChar w:fldCharType="separate"/>
          </w:r>
          <w:r>
            <w:rPr>
              <w:rFonts w:hint="eastAsia" w:ascii="宋体" w:hAnsi="宋体" w:cs="宋体"/>
              <w:sz w:val="28"/>
              <w:szCs w:val="28"/>
            </w:rPr>
            <w:t>一、任务来源</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_Toc2863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"_Toc27190" </w:instrText>
          </w:r>
          <w:r>
            <w:fldChar w:fldCharType="separate"/>
          </w:r>
          <w:r>
            <w:rPr>
              <w:rFonts w:hint="eastAsia" w:ascii="宋体" w:hAnsi="宋体" w:cs="宋体"/>
              <w:sz w:val="28"/>
              <w:szCs w:val="28"/>
            </w:rPr>
            <w:t>二、工作简况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_Toc27190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"_Toc22943" </w:instrText>
          </w:r>
          <w:r>
            <w:fldChar w:fldCharType="separate"/>
          </w:r>
          <w:r>
            <w:rPr>
              <w:rFonts w:hint="eastAsia" w:ascii="宋体" w:hAnsi="宋体" w:cs="宋体"/>
              <w:sz w:val="28"/>
              <w:szCs w:val="28"/>
            </w:rPr>
            <w:t>三、标准制修订原则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_Toc22943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"_Toc24083" </w:instrText>
          </w:r>
          <w:r>
            <w:fldChar w:fldCharType="separate"/>
          </w:r>
          <w:r>
            <w:rPr>
              <w:rFonts w:hint="eastAsia" w:ascii="宋体" w:hAnsi="宋体" w:cs="宋体"/>
              <w:sz w:val="28"/>
              <w:szCs w:val="28"/>
            </w:rPr>
            <w:t>四、主要编制内容及依据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_Toc24083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"_Toc12316" </w:instrText>
          </w:r>
          <w:r>
            <w:fldChar w:fldCharType="separate"/>
          </w:r>
          <w:r>
            <w:rPr>
              <w:rFonts w:hint="eastAsia" w:ascii="宋体" w:hAnsi="宋体" w:cs="宋体"/>
              <w:sz w:val="28"/>
              <w:szCs w:val="28"/>
            </w:rPr>
            <w:t>五、主要试验、验证及试行结果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_Toc12316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"_Toc21897" </w:instrText>
          </w:r>
          <w:r>
            <w:fldChar w:fldCharType="separate"/>
          </w:r>
          <w:r>
            <w:rPr>
              <w:rFonts w:hint="eastAsia" w:ascii="宋体" w:hAnsi="宋体" w:cs="宋体"/>
              <w:sz w:val="28"/>
              <w:szCs w:val="28"/>
            </w:rPr>
            <w:t>六、与国内其它法律、法规的关系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_Toc21897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"_Toc9625" </w:instrText>
          </w:r>
          <w:r>
            <w:fldChar w:fldCharType="separate"/>
          </w:r>
          <w:r>
            <w:rPr>
              <w:rFonts w:hint="eastAsia" w:ascii="宋体" w:hAnsi="宋体" w:cs="宋体"/>
              <w:sz w:val="28"/>
              <w:szCs w:val="28"/>
            </w:rPr>
            <w:t>七、重大分歧或重难点的处理经过和依据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_Toc9625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"_Toc31632" </w:instrText>
          </w:r>
          <w:r>
            <w:fldChar w:fldCharType="separate"/>
          </w:r>
          <w:r>
            <w:rPr>
              <w:rFonts w:hint="eastAsia" w:ascii="宋体" w:hAnsi="宋体" w:cs="宋体"/>
              <w:sz w:val="28"/>
              <w:szCs w:val="28"/>
            </w:rPr>
            <w:t>八、采用国际标准的程度及水平说明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_Toc31632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"_Toc20900" </w:instrText>
          </w:r>
          <w:r>
            <w:fldChar w:fldCharType="separate"/>
          </w:r>
          <w:r>
            <w:rPr>
              <w:rFonts w:hint="eastAsia" w:ascii="宋体" w:hAnsi="宋体" w:cs="宋体"/>
              <w:sz w:val="28"/>
              <w:szCs w:val="28"/>
            </w:rPr>
            <w:t>九、标准推广应用措施及预期效果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_Toc20900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7"/>
            <w:tabs>
              <w:tab w:val="right" w:leader="dot" w:pos="8306"/>
            </w:tabs>
            <w:rPr>
              <w:rFonts w:ascii="宋体" w:hAnsi="宋体" w:cs="宋体"/>
              <w:sz w:val="28"/>
              <w:szCs w:val="28"/>
            </w:rPr>
          </w:pPr>
          <w:r>
            <w:fldChar w:fldCharType="begin"/>
          </w:r>
          <w:r>
            <w:instrText xml:space="preserve"> HYPERLINK \l "_Toc2096" </w:instrText>
          </w:r>
          <w:r>
            <w:fldChar w:fldCharType="separate"/>
          </w:r>
          <w:r>
            <w:rPr>
              <w:rFonts w:hint="eastAsia" w:ascii="宋体" w:hAnsi="宋体" w:cs="宋体"/>
              <w:sz w:val="28"/>
              <w:szCs w:val="28"/>
            </w:rPr>
            <w:t>十、其他应说明的事项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_Toc2096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spacing w:line="360" w:lineRule="auto"/>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spacing w:line="360" w:lineRule="auto"/>
        <w:outlineLvl w:val="0"/>
        <w:rPr>
          <w:rFonts w:ascii="黑体" w:hAnsi="黑体" w:eastAsia="黑体" w:cs="黑体"/>
          <w:sz w:val="28"/>
          <w:szCs w:val="28"/>
        </w:rPr>
      </w:pPr>
      <w:bookmarkStart w:id="0" w:name="_Toc2863"/>
      <w:r>
        <w:rPr>
          <w:rFonts w:hint="eastAsia" w:ascii="黑体" w:hAnsi="黑体" w:eastAsia="黑体" w:cs="黑体"/>
          <w:sz w:val="28"/>
          <w:szCs w:val="28"/>
        </w:rPr>
        <w:t>一、任务来源</w:t>
      </w:r>
      <w:bookmarkEnd w:id="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2013-2018年，我国城市生活垃圾产量的复合增长率为5.54%，城市生活垃圾处理量的复合增长率为5.98%，前瞻推算，2019年，我国城市生活垃圾产量约为2.23亿吨左右，处置量约2.22亿吨左右，生活垃圾处置率也进一步提高。我国经济的快速发展，使得产品的更新换代周期也相对缩短，可再生废品的数量也在快速增长。我国居民生活每年产生大量固体废弃物，区域分布广、废弃物种类多，其中包含大量可资源化利用的固体废弃物，如能合理收集利用，对保护生态环境、缓解资源短缺、带动社会效益和促进社会可持续发展具有重大的现实意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1月，国家发展改革委出台的《关于加快废旧物资循环利用体系建设的指导意见》中提出，到2025年，废旧物资循环利用政策体系进一步完善，资源循环利用水平进一步提升，在60个大中城市率先建成基本完善的废旧物资循环利用体系。《指导意见》针对完善废旧物资回收网络，提出要合理布局废旧物资回收站点、加强废旧物资分拣中心规范建设、推动废旧物资回收专业化、提升废旧物资回收行业信息化水平4项工作。为加快生活垃圾分类清运体系和生活源再生资源回收体系“两网融合”，有效推进可回收物的资源化回收，针对城市居民日常生活产生的固体废物回收利用问题，固体废物回收工作宜结合信息化、智能化技术，提高固体废物回收水平，大力推动居民可回收物的交售工作。</w:t>
      </w:r>
    </w:p>
    <w:p>
      <w:pPr>
        <w:spacing w:line="360" w:lineRule="auto"/>
        <w:ind w:firstLine="540"/>
        <w:rPr>
          <w:rFonts w:ascii="宋体" w:hAnsi="宋体" w:cs="宋体"/>
          <w:sz w:val="28"/>
          <w:szCs w:val="28"/>
        </w:rPr>
      </w:pPr>
      <w:r>
        <w:rPr>
          <w:rFonts w:hint="eastAsia" w:ascii="宋体" w:hAnsi="宋体" w:eastAsia="宋体" w:cs="宋体"/>
          <w:sz w:val="28"/>
          <w:szCs w:val="28"/>
        </w:rPr>
        <w:t>广东省是全国人口大省，为此，各地正大力开展可回收物交售工作，推动智能化回收体系运作。目前，中山市在固体废物回收利用方面积累了大量经验，但暂未出台关于可回收物的收集、存放以及可回收物暂存点等方面的管理要求和技术标准，虽然国内及其他地市涉及生活垃圾分类的技术规范、指引等文件较多，但大部分又不适合我市实际情况。为加快推动中山市再生资源回收网络向社区延伸，增强可回收物交售与投放的便捷性，促进生活垃圾分类与资源回收体系“两网融合”，推进交售点建设的规范化、便利化，结合中山市实际情况，</w:t>
      </w:r>
      <w:r>
        <w:rPr>
          <w:rFonts w:hint="eastAsia" w:ascii="宋体" w:hAnsi="宋体" w:cs="宋体"/>
          <w:sz w:val="28"/>
          <w:szCs w:val="28"/>
        </w:rPr>
        <w:t>制定</w:t>
      </w:r>
      <w:r>
        <w:rPr>
          <w:rFonts w:hint="eastAsia" w:ascii="宋体" w:hAnsi="宋体" w:eastAsia="宋体" w:cs="宋体"/>
          <w:sz w:val="28"/>
          <w:szCs w:val="28"/>
          <w:lang w:val="en-US" w:eastAsia="zh-CN" w:bidi="ar"/>
        </w:rPr>
        <w:t>本</w:t>
      </w:r>
      <w:bookmarkStart w:id="13" w:name="_GoBack"/>
      <w:bookmarkEnd w:id="13"/>
      <w:r>
        <w:rPr>
          <w:rFonts w:hint="eastAsia" w:ascii="宋体" w:hAnsi="宋体" w:eastAsia="宋体" w:cs="宋体"/>
          <w:sz w:val="28"/>
          <w:szCs w:val="28"/>
          <w:lang w:bidi="ar"/>
        </w:rPr>
        <w:t>标准</w:t>
      </w:r>
      <w:r>
        <w:rPr>
          <w:rFonts w:hint="eastAsia" w:ascii="宋体" w:hAnsi="宋体" w:cs="宋体"/>
          <w:sz w:val="28"/>
          <w:szCs w:val="28"/>
        </w:rPr>
        <w:t>。</w:t>
      </w:r>
    </w:p>
    <w:p>
      <w:pPr>
        <w:spacing w:line="360" w:lineRule="auto"/>
        <w:outlineLvl w:val="0"/>
        <w:rPr>
          <w:rFonts w:ascii="宋体" w:hAnsi="宋体" w:eastAsia="宋体" w:cs="宋体"/>
          <w:sz w:val="28"/>
          <w:szCs w:val="28"/>
        </w:rPr>
      </w:pPr>
      <w:bookmarkStart w:id="1" w:name="_Toc27190"/>
      <w:r>
        <w:rPr>
          <w:rFonts w:hint="eastAsia" w:ascii="黑体" w:hAnsi="黑体" w:eastAsia="黑体" w:cs="黑体"/>
          <w:sz w:val="28"/>
          <w:szCs w:val="28"/>
        </w:rPr>
        <w:t>二、工作简况</w:t>
      </w:r>
      <w:bookmarkEnd w:id="1"/>
    </w:p>
    <w:p>
      <w:pPr>
        <w:spacing w:line="360" w:lineRule="auto"/>
        <w:rPr>
          <w:rFonts w:ascii="宋体" w:hAnsi="宋体" w:eastAsia="宋体" w:cs="宋体"/>
          <w:sz w:val="28"/>
          <w:szCs w:val="28"/>
        </w:rPr>
      </w:pPr>
      <w:r>
        <w:rPr>
          <w:rFonts w:hint="eastAsia" w:ascii="宋体" w:hAnsi="宋体" w:eastAsia="宋体" w:cs="宋体"/>
          <w:sz w:val="28"/>
          <w:szCs w:val="28"/>
        </w:rPr>
        <w:t>（一）主要工作过程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1.标准开题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2月16日，中山市环境科学学会发布《关于征集2022年第一批中山市环境科学学会标准项目的通知》（中环学函〔2022〕5号）征集团体标准制修订项目。3月，中山市城市管理和综合执法局提交《可回收物便民交售点建设标准》团体标准的立项申请，并完成该标准团体的立项申报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2.标准立项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4月22日，中山市环境科学学会组织专家对《可回收物便民交售点建设标准》进行立项论证，专家一致同意《可回收物便民交售点建设标准》立项。同日，中山市环境科学学会发布《关于中山市环境科学学会2022年第一批团体标准制修订项目的公示》，对包括《可回收物便民交售点建设标准》在内的8项团体标准项目进行公示。2022年5月7日，立项公示期结束，公示期间没有收到单位或个人对团体标准项目的异议意见，中山市环境科学学会发布《关于中山市环境科学学会2022年第一批团体标准立项的公告》，《可回收物便民交售点建设标准》正式立项。</w:t>
      </w:r>
    </w:p>
    <w:p>
      <w:pPr>
        <w:spacing w:line="360" w:lineRule="auto"/>
        <w:rPr>
          <w:rFonts w:ascii="宋体" w:hAnsi="宋体" w:eastAsia="宋体" w:cs="宋体"/>
          <w:sz w:val="28"/>
          <w:szCs w:val="28"/>
        </w:rPr>
      </w:pPr>
      <w:r>
        <w:rPr>
          <w:rFonts w:hint="eastAsia" w:ascii="宋体" w:hAnsi="宋体" w:eastAsia="宋体" w:cs="宋体"/>
          <w:sz w:val="28"/>
          <w:szCs w:val="28"/>
        </w:rPr>
        <w:t>3.标准编制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2022年5月-6月，中山市城市管理和综合执法局组建编制小组，开展团体标准草案编制工作。</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w:t>
      </w:r>
      <w:r>
        <w:rPr>
          <w:rFonts w:hint="eastAsia" w:ascii="宋体" w:hAnsi="宋体" w:eastAsia="宋体" w:cs="宋体"/>
          <w:sz w:val="28"/>
          <w:szCs w:val="28"/>
        </w:rPr>
        <w:t>由</w:t>
      </w:r>
      <w:r>
        <w:rPr>
          <w:rFonts w:ascii="宋体" w:hAnsi="宋体" w:eastAsia="宋体" w:cs="宋体"/>
          <w:sz w:val="28"/>
          <w:szCs w:val="28"/>
        </w:rPr>
        <w:t>中山市城市管理和综合执法局提出，由中山市环境科学学会归口管理。本标准</w:t>
      </w:r>
      <w:r>
        <w:rPr>
          <w:rFonts w:hint="eastAsia" w:ascii="宋体" w:hAnsi="宋体" w:eastAsia="宋体" w:cs="宋体"/>
          <w:sz w:val="28"/>
          <w:szCs w:val="28"/>
        </w:rPr>
        <w:t>主要</w:t>
      </w:r>
      <w:r>
        <w:rPr>
          <w:rFonts w:ascii="宋体" w:hAnsi="宋体" w:eastAsia="宋体" w:cs="宋体"/>
          <w:sz w:val="28"/>
          <w:szCs w:val="28"/>
        </w:rPr>
        <w:t>起草单位：中山市城市管理和综合执法局、中山市生活垃圾处理管理中心、中山市环境</w:t>
      </w:r>
      <w:r>
        <w:rPr>
          <w:rFonts w:hint="eastAsia" w:ascii="宋体" w:hAnsi="宋体" w:eastAsia="宋体" w:cs="宋体"/>
          <w:sz w:val="28"/>
          <w:szCs w:val="28"/>
        </w:rPr>
        <w:t>保护技术中心</w:t>
      </w:r>
      <w:r>
        <w:rPr>
          <w:rFonts w:ascii="宋体" w:hAnsi="宋体" w:eastAsia="宋体" w:cs="宋体"/>
          <w:sz w:val="28"/>
          <w:szCs w:val="28"/>
        </w:rPr>
        <w:t>、中山市商务局、中山市教育体育局、中山市环境卫生管理中心</w:t>
      </w:r>
      <w:r>
        <w:rPr>
          <w:rFonts w:hint="eastAsia" w:ascii="宋体" w:hAnsi="宋体" w:eastAsia="宋体" w:cs="宋体"/>
          <w:sz w:val="28"/>
          <w:szCs w:val="28"/>
        </w:rPr>
        <w:t>。</w:t>
      </w:r>
    </w:p>
    <w:p>
      <w:pPr>
        <w:spacing w:line="360" w:lineRule="auto"/>
        <w:rPr>
          <w:rFonts w:ascii="宋体" w:hAnsi="宋体" w:eastAsia="宋体" w:cs="宋体"/>
          <w:sz w:val="28"/>
          <w:szCs w:val="28"/>
        </w:rPr>
      </w:pPr>
      <w:r>
        <w:rPr>
          <w:rFonts w:hint="eastAsia" w:ascii="宋体" w:hAnsi="宋体" w:eastAsia="宋体" w:cs="宋体"/>
          <w:sz w:val="28"/>
          <w:szCs w:val="28"/>
        </w:rPr>
        <w:t>4.主要起草人及其所做的工作</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sz w:val="28"/>
          <w:szCs w:val="28"/>
        </w:rPr>
        <w:t>本标准主要起草人包括：王培明、陈益宝、</w:t>
      </w:r>
      <w:r>
        <w:rPr>
          <w:rFonts w:hint="eastAsia" w:ascii="宋体" w:hAnsi="宋体" w:eastAsia="宋体" w:cs="宋体"/>
          <w:sz w:val="28"/>
          <w:szCs w:val="28"/>
          <w:lang w:val="en-US" w:eastAsia="zh-CN"/>
        </w:rPr>
        <w:t>陈娈、</w:t>
      </w:r>
      <w:r>
        <w:rPr>
          <w:rFonts w:hint="eastAsia" w:ascii="宋体" w:hAnsi="宋体" w:eastAsia="宋体" w:cs="宋体"/>
          <w:sz w:val="28"/>
          <w:szCs w:val="28"/>
        </w:rPr>
        <w:t>曹占峰、周团团、陈嘉文、付斌</w:t>
      </w:r>
      <w:r>
        <w:rPr>
          <w:rFonts w:hint="eastAsia" w:ascii="宋体" w:hAnsi="宋体" w:eastAsia="宋体" w:cs="宋体"/>
          <w:sz w:val="28"/>
          <w:szCs w:val="28"/>
          <w:lang w:eastAsia="zh-CN"/>
        </w:rPr>
        <w:t>、</w:t>
      </w:r>
      <w:r>
        <w:rPr>
          <w:rFonts w:hint="eastAsia" w:ascii="宋体" w:hAnsi="宋体" w:eastAsia="宋体" w:cs="宋体"/>
          <w:sz w:val="28"/>
          <w:szCs w:val="28"/>
        </w:rPr>
        <w:t>杨鑫刚、李芷柔。</w:t>
      </w:r>
    </w:p>
    <w:p>
      <w:pPr>
        <w:spacing w:line="360" w:lineRule="auto"/>
        <w:ind w:firstLine="560" w:firstLineChars="200"/>
        <w:rPr>
          <w:rFonts w:ascii="宋体" w:hAnsi="宋体" w:eastAsia="宋体" w:cs="宋体"/>
          <w:color w:val="0000FF"/>
          <w:sz w:val="28"/>
          <w:szCs w:val="28"/>
        </w:rPr>
      </w:pPr>
      <w:r>
        <w:rPr>
          <w:rFonts w:ascii="宋体" w:hAnsi="宋体" w:eastAsia="宋体" w:cs="宋体"/>
          <w:sz w:val="28"/>
          <w:szCs w:val="28"/>
        </w:rPr>
        <w:t>各起草人参与了实地调研、资料搜集整理、标准起草和</w:t>
      </w:r>
      <w:r>
        <w:rPr>
          <w:rFonts w:hint="eastAsia" w:ascii="宋体" w:hAnsi="宋体" w:eastAsia="宋体" w:cs="宋体"/>
          <w:sz w:val="28"/>
          <w:szCs w:val="28"/>
        </w:rPr>
        <w:t>修改等</w:t>
      </w:r>
      <w:r>
        <w:rPr>
          <w:rFonts w:ascii="宋体" w:hAnsi="宋体" w:eastAsia="宋体" w:cs="宋体"/>
          <w:sz w:val="28"/>
          <w:szCs w:val="28"/>
        </w:rPr>
        <w:t>工作，</w:t>
      </w:r>
      <w:r>
        <w:rPr>
          <w:rFonts w:hint="eastAsia" w:ascii="宋体" w:hAnsi="宋体" w:eastAsia="宋体" w:cs="宋体"/>
          <w:sz w:val="28"/>
          <w:szCs w:val="28"/>
        </w:rPr>
        <w:t>并</w:t>
      </w:r>
      <w:r>
        <w:rPr>
          <w:rFonts w:ascii="宋体" w:hAnsi="宋体" w:eastAsia="宋体" w:cs="宋体"/>
          <w:sz w:val="28"/>
          <w:szCs w:val="28"/>
        </w:rPr>
        <w:t>参加各次工作组会议讨论。</w:t>
      </w:r>
    </w:p>
    <w:p>
      <w:pPr>
        <w:spacing w:line="360" w:lineRule="auto"/>
        <w:outlineLvl w:val="0"/>
        <w:rPr>
          <w:rFonts w:ascii="黑体" w:hAnsi="黑体" w:eastAsia="黑体" w:cs="黑体"/>
          <w:sz w:val="28"/>
          <w:szCs w:val="28"/>
        </w:rPr>
      </w:pPr>
      <w:bookmarkStart w:id="2" w:name="_Toc22943"/>
      <w:r>
        <w:rPr>
          <w:rFonts w:hint="eastAsia" w:ascii="黑体" w:hAnsi="黑体" w:eastAsia="黑体" w:cs="黑体"/>
          <w:sz w:val="28"/>
          <w:szCs w:val="28"/>
        </w:rPr>
        <w:t>三、标准制修订原则</w:t>
      </w:r>
      <w:bookmarkEnd w:id="2"/>
    </w:p>
    <w:p>
      <w:pPr>
        <w:spacing w:line="360" w:lineRule="auto"/>
        <w:ind w:firstLine="560" w:firstLineChars="200"/>
        <w:rPr>
          <w:rFonts w:ascii="黑体" w:hAnsi="黑体" w:eastAsia="黑体" w:cs="黑体"/>
          <w:sz w:val="28"/>
          <w:szCs w:val="28"/>
        </w:rPr>
      </w:pPr>
      <w:r>
        <w:rPr>
          <w:rFonts w:hint="eastAsia" w:ascii="宋体" w:hAnsi="宋体" w:eastAsia="宋体" w:cs="宋体"/>
          <w:sz w:val="28"/>
          <w:szCs w:val="28"/>
        </w:rPr>
        <w:t>在修订过程中，经共同商定将《可回收物便民交售点建设标准》名称修改为《可回收物便民交售点建设管理规范》（暂定名，以下简称“《管理规范》”），《管理规范》团体标准的编制遵循规范性、一致性和可操作性的原则。首先，《管理规范》的起草制定规范化，遵守与制定标准有关的基础标准及相关的法律法规的规定，按照GB/T 1.1—2020《标准化工作导则第1部分：标准化文件的结构和起草规则》、《中山市环境科学学会团体标准管理办法》等编制起草；其次，《管理规范》的制定与现行的国家、行业、地方标准协调一致，相互兼容并有机衔接；再次，《管理规范》的制定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3" w:name="_Toc24083"/>
      <w:r>
        <w:rPr>
          <w:rFonts w:hint="eastAsia" w:ascii="黑体" w:hAnsi="黑体" w:eastAsia="黑体" w:cs="黑体"/>
          <w:sz w:val="28"/>
          <w:szCs w:val="28"/>
        </w:rPr>
        <w:t>四、主要编制内容及依据</w:t>
      </w:r>
      <w:bookmarkEnd w:id="3"/>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 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 术语和定义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 一般要求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 固定交售点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6 智能回收机交售点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 流动回收车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 预约上门回收</w:t>
      </w:r>
    </w:p>
    <w:p>
      <w:pPr>
        <w:spacing w:line="360" w:lineRule="auto"/>
        <w:rPr>
          <w:rFonts w:ascii="宋体" w:hAnsi="宋体" w:eastAsia="宋体" w:cs="宋体"/>
          <w:sz w:val="28"/>
          <w:szCs w:val="28"/>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本标准适用于中山市社区（村）、各类场所涉及可回收物交售投放的管理单位以及从事可回收物回收的企业。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本部分为可回收物便民交售点所需要遵循的相关环境保护标准和文件。这些标准和文件的有关条文将成为本标准的组成部分。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3.术语和定义</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本标准对本文中重要术语进行了规定，包括</w:t>
      </w:r>
      <w:r>
        <w:rPr>
          <w:rFonts w:hint="eastAsia" w:ascii="宋体" w:hAnsi="宋体" w:eastAsia="宋体" w:cs="宋体"/>
          <w:sz w:val="28"/>
          <w:szCs w:val="28"/>
        </w:rPr>
        <w:t>可回收物、可回收物便民交售点、生活垃圾分类投放管理人</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4.标准编制内容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一般要求：本部分对可回收物便民交售点的功能、可回收物经营主体的工作和性质、便民交售点的设置和管理要求等做出了规定。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固定交售点：本部分对固定交售点建设和管理要求做出了规定，包括固定交售点的设施设备要求、管理要求、环保要求、安全要求等。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智能回收机交售点：本部分对智能回收机交售点的建设要求、设施设备要求和运营管理要求进行了规定。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流动回收车：本部分对流动回收车的设施设备要求、管理要求、环保要求、安全要求等进行了规定。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预约上门回收：本部分对预约上门回收的</w:t>
      </w:r>
      <w:bookmarkStart w:id="4" w:name="_Toc27234"/>
      <w:r>
        <w:rPr>
          <w:rFonts w:hint="eastAsia" w:ascii="宋体" w:hAnsi="宋体" w:eastAsia="宋体" w:cs="宋体"/>
          <w:sz w:val="28"/>
          <w:szCs w:val="28"/>
        </w:rPr>
        <w:t>设施设备要求、管理要求、环保要求、安全要求等做出了规定。</w:t>
      </w:r>
    </w:p>
    <w:p>
      <w:pPr>
        <w:spacing w:line="360" w:lineRule="auto"/>
        <w:outlineLvl w:val="0"/>
        <w:rPr>
          <w:rFonts w:ascii="黑体" w:hAnsi="黑体" w:eastAsia="黑体" w:cs="黑体"/>
          <w:sz w:val="28"/>
          <w:szCs w:val="28"/>
        </w:rPr>
      </w:pPr>
      <w:bookmarkStart w:id="5" w:name="_Toc12316"/>
      <w:r>
        <w:rPr>
          <w:rFonts w:hint="eastAsia" w:ascii="黑体" w:hAnsi="黑体" w:eastAsia="黑体" w:cs="黑体"/>
          <w:sz w:val="28"/>
          <w:szCs w:val="28"/>
        </w:rPr>
        <w:t>五、主要试验、验证及试行结果</w:t>
      </w:r>
      <w:bookmarkEnd w:id="4"/>
      <w:bookmarkEnd w:id="5"/>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6" w:name="_Toc21897"/>
      <w:r>
        <w:rPr>
          <w:rFonts w:hint="eastAsia" w:ascii="黑体" w:hAnsi="黑体" w:eastAsia="黑体" w:cs="黑体"/>
          <w:sz w:val="28"/>
          <w:szCs w:val="28"/>
        </w:rPr>
        <w:t>六、与国内其它法律、法规的关系</w:t>
      </w:r>
      <w:bookmarkEnd w:id="6"/>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outlineLvl w:val="0"/>
        <w:rPr>
          <w:rFonts w:ascii="黑体" w:hAnsi="黑体" w:eastAsia="黑体" w:cs="黑体"/>
          <w:sz w:val="28"/>
          <w:szCs w:val="28"/>
        </w:rPr>
      </w:pPr>
      <w:bookmarkStart w:id="7" w:name="_Toc9625"/>
      <w:r>
        <w:rPr>
          <w:rFonts w:hint="eastAsia" w:ascii="黑体" w:hAnsi="黑体" w:eastAsia="黑体" w:cs="黑体"/>
          <w:sz w:val="28"/>
          <w:szCs w:val="28"/>
        </w:rPr>
        <w:t>七、重大分歧或重难点的处理经过和依据</w:t>
      </w:r>
      <w:bookmarkEnd w:id="7"/>
    </w:p>
    <w:p>
      <w:pPr>
        <w:ind w:firstLine="560" w:firstLineChars="200"/>
        <w:rPr>
          <w:rFonts w:ascii="黑体" w:hAnsi="黑体" w:eastAsia="黑体" w:cs="黑体"/>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8" w:name="_Toc31632"/>
      <w:bookmarkStart w:id="9" w:name="_Toc26292"/>
      <w:r>
        <w:rPr>
          <w:rFonts w:hint="eastAsia" w:ascii="黑体" w:hAnsi="黑体" w:eastAsia="黑体" w:cs="黑体"/>
          <w:sz w:val="28"/>
          <w:szCs w:val="28"/>
        </w:rPr>
        <w:t>八、采用国际标准的程度及水平说明</w:t>
      </w:r>
      <w:bookmarkEnd w:id="8"/>
      <w:bookmarkEnd w:id="9"/>
    </w:p>
    <w:p>
      <w:pPr>
        <w:spacing w:line="360" w:lineRule="auto"/>
        <w:ind w:firstLine="560" w:firstLineChars="200"/>
        <w:rPr>
          <w:rFonts w:ascii="宋体" w:hAnsi="宋体" w:eastAsia="宋体" w:cs="宋体"/>
          <w:sz w:val="28"/>
          <w:szCs w:val="28"/>
        </w:rPr>
      </w:pPr>
      <w:r>
        <w:rPr>
          <w:rFonts w:hint="eastAsia" w:ascii="宋体" w:hAnsi="宋体" w:cs="宋体"/>
          <w:sz w:val="28"/>
          <w:szCs w:val="28"/>
        </w:rPr>
        <w:t>无。</w:t>
      </w:r>
    </w:p>
    <w:p>
      <w:pPr>
        <w:outlineLvl w:val="0"/>
        <w:rPr>
          <w:rFonts w:ascii="黑体" w:hAnsi="黑体" w:eastAsia="黑体" w:cs="黑体"/>
          <w:sz w:val="28"/>
          <w:szCs w:val="28"/>
        </w:rPr>
      </w:pPr>
      <w:bookmarkStart w:id="10" w:name="_Toc20900"/>
      <w:r>
        <w:rPr>
          <w:rFonts w:hint="eastAsia" w:ascii="黑体" w:hAnsi="黑体" w:eastAsia="黑体" w:cs="黑体"/>
          <w:sz w:val="28"/>
          <w:szCs w:val="28"/>
        </w:rPr>
        <w:t>九、标准推广应用措施及预期效果</w:t>
      </w:r>
      <w:bookmarkEnd w:id="1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议通过建立示范工程等形式进行应用推广；实时组织标准宣贯会，使有关人员拥有标准、了解标准、熟悉标准和执行标准，使本标准发挥其应有作用，达到相关规范效果，并对标准实施过程中出现的问题进行记录。</w:t>
      </w:r>
    </w:p>
    <w:p>
      <w:pPr>
        <w:spacing w:line="360" w:lineRule="auto"/>
        <w:outlineLvl w:val="0"/>
        <w:rPr>
          <w:rFonts w:ascii="黑体" w:hAnsi="黑体" w:eastAsia="黑体" w:cs="黑体"/>
          <w:sz w:val="28"/>
          <w:szCs w:val="28"/>
        </w:rPr>
      </w:pPr>
      <w:bookmarkStart w:id="11" w:name="_Toc2096"/>
      <w:bookmarkStart w:id="12" w:name="_Toc7338"/>
      <w:r>
        <w:rPr>
          <w:rFonts w:hint="eastAsia" w:ascii="黑体" w:hAnsi="黑体" w:eastAsia="黑体" w:cs="黑体"/>
          <w:sz w:val="28"/>
          <w:szCs w:val="28"/>
        </w:rPr>
        <w:t>十、其他应说明的事项</w:t>
      </w:r>
      <w:bookmarkEnd w:id="11"/>
      <w:bookmarkEnd w:id="12"/>
    </w:p>
    <w:p>
      <w:pPr>
        <w:ind w:firstLine="560" w:firstLineChars="200"/>
        <w:rPr>
          <w:rFonts w:ascii="黑体" w:hAnsi="黑体" w:eastAsia="黑体" w:cs="黑体"/>
          <w:sz w:val="28"/>
          <w:szCs w:val="28"/>
        </w:rPr>
      </w:pPr>
      <w:r>
        <w:rPr>
          <w:rFonts w:hint="eastAsia" w:ascii="宋体" w:hAnsi="宋体" w:cs="宋体"/>
          <w:sz w:val="28"/>
          <w:szCs w:val="28"/>
        </w:rPr>
        <w:t>无。</w:t>
      </w:r>
    </w:p>
    <w:p>
      <w:pPr>
        <w:rPr>
          <w:rFonts w:ascii="黑体" w:hAnsi="黑体" w:eastAsia="黑体" w:cs="黑体"/>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WY2ZjBkNGIxODM4NzhiOTc2ZmU2NTRjMmQ4YmIifQ=="/>
  </w:docVars>
  <w:rsids>
    <w:rsidRoot w:val="00F03E34"/>
    <w:rsid w:val="00291390"/>
    <w:rsid w:val="00504E9A"/>
    <w:rsid w:val="00754B48"/>
    <w:rsid w:val="00A05E04"/>
    <w:rsid w:val="00BC1494"/>
    <w:rsid w:val="00CC5B07"/>
    <w:rsid w:val="00DB120D"/>
    <w:rsid w:val="00F03E34"/>
    <w:rsid w:val="02B45F32"/>
    <w:rsid w:val="02FA4394"/>
    <w:rsid w:val="05EC26A3"/>
    <w:rsid w:val="085E3C59"/>
    <w:rsid w:val="08B74AF5"/>
    <w:rsid w:val="099971F2"/>
    <w:rsid w:val="0B3A037E"/>
    <w:rsid w:val="0D1D2FBE"/>
    <w:rsid w:val="0D6B035F"/>
    <w:rsid w:val="128265FB"/>
    <w:rsid w:val="12C549B5"/>
    <w:rsid w:val="14425D4D"/>
    <w:rsid w:val="15E009D0"/>
    <w:rsid w:val="179E0BEA"/>
    <w:rsid w:val="181D6FFB"/>
    <w:rsid w:val="1B7437F9"/>
    <w:rsid w:val="1C08618D"/>
    <w:rsid w:val="1D925B42"/>
    <w:rsid w:val="1F921430"/>
    <w:rsid w:val="20261E13"/>
    <w:rsid w:val="20E97465"/>
    <w:rsid w:val="23CD0F84"/>
    <w:rsid w:val="249B3CCC"/>
    <w:rsid w:val="24CD7ECD"/>
    <w:rsid w:val="26034A0A"/>
    <w:rsid w:val="28A739C6"/>
    <w:rsid w:val="28AB00FE"/>
    <w:rsid w:val="29821196"/>
    <w:rsid w:val="2BE41B8A"/>
    <w:rsid w:val="2C8A7E06"/>
    <w:rsid w:val="2DCC054E"/>
    <w:rsid w:val="30125257"/>
    <w:rsid w:val="315A1915"/>
    <w:rsid w:val="324E0394"/>
    <w:rsid w:val="32ED2A7A"/>
    <w:rsid w:val="33593349"/>
    <w:rsid w:val="33A42C33"/>
    <w:rsid w:val="34293B4A"/>
    <w:rsid w:val="34327C2A"/>
    <w:rsid w:val="3871097C"/>
    <w:rsid w:val="39450703"/>
    <w:rsid w:val="3E834185"/>
    <w:rsid w:val="401C38F2"/>
    <w:rsid w:val="414F2EB0"/>
    <w:rsid w:val="41C047BF"/>
    <w:rsid w:val="41D4475E"/>
    <w:rsid w:val="427F375F"/>
    <w:rsid w:val="43DA64D4"/>
    <w:rsid w:val="44421DFF"/>
    <w:rsid w:val="45D56A34"/>
    <w:rsid w:val="46DF5B23"/>
    <w:rsid w:val="4DEC1FB7"/>
    <w:rsid w:val="4DFD4F84"/>
    <w:rsid w:val="4EA16178"/>
    <w:rsid w:val="518C150C"/>
    <w:rsid w:val="518C60C3"/>
    <w:rsid w:val="53493DFB"/>
    <w:rsid w:val="545E3032"/>
    <w:rsid w:val="55064687"/>
    <w:rsid w:val="551451F5"/>
    <w:rsid w:val="57100749"/>
    <w:rsid w:val="578D5E2C"/>
    <w:rsid w:val="57B47BFC"/>
    <w:rsid w:val="58CD6487"/>
    <w:rsid w:val="600B4B3C"/>
    <w:rsid w:val="606B39CF"/>
    <w:rsid w:val="60DC0440"/>
    <w:rsid w:val="612A2CBC"/>
    <w:rsid w:val="63DF4CD4"/>
    <w:rsid w:val="6E98500B"/>
    <w:rsid w:val="6FD84D69"/>
    <w:rsid w:val="70A71CF7"/>
    <w:rsid w:val="718D1601"/>
    <w:rsid w:val="730C4E38"/>
    <w:rsid w:val="7372081D"/>
    <w:rsid w:val="73CE2209"/>
    <w:rsid w:val="74C03CD0"/>
    <w:rsid w:val="78776419"/>
    <w:rsid w:val="7CEB5F1C"/>
    <w:rsid w:val="7D6A7A3F"/>
    <w:rsid w:val="7DD5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WPSOffice手动目录 1"/>
    <w:qFormat/>
    <w:uiPriority w:val="0"/>
    <w:rPr>
      <w:rFonts w:ascii="Times New Roman" w:hAnsi="Times New Roman" w:eastAsia="宋体" w:cs="Times New Roman"/>
      <w:lang w:val="en-US" w:eastAsia="zh-CN" w:bidi="ar-SA"/>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2740</Words>
  <Characters>2815</Characters>
  <Lines>6</Lines>
  <Paragraphs>6</Paragraphs>
  <TotalTime>0</TotalTime>
  <ScaleCrop>false</ScaleCrop>
  <LinksUpToDate>false</LinksUpToDate>
  <CharactersWithSpaces>2857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2022-07-31T03:37:00Z</dcterms:created>
  <dc:creator>用户</dc:creator>
  <cp:lastModifiedBy>yxg</cp:lastModifiedBy>
  <dcterms:modified xsi:type="dcterms:W3CDTF">2022-08-16T07:22:01Z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C97EF189F9EC40F086118B33B6B7E927</vt:lpwstr>
  </property>
</Properties>
</file>